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5493F">
      <w:pPr>
        <w:tabs>
          <w:tab w:val="right" w:pos="9639"/>
        </w:tabs>
        <w:autoSpaceDE/>
        <w:autoSpaceDN/>
        <w:adjustRightInd/>
        <w:spacing w:after="0"/>
        <w:rPr>
          <w:rFonts w:hint="default" w:ascii="Times New Roman" w:hAnsi="Times New Roman" w:eastAsia="Yu Mincho" w:cs="Times New Roman"/>
          <w:b/>
          <w:sz w:val="24"/>
          <w:lang w:val="en-IN" w:eastAsia="ja-JP"/>
        </w:rPr>
      </w:pPr>
      <w:bookmarkStart w:id="0" w:name="DocumentFor"/>
      <w:bookmarkEnd w:id="0"/>
      <w:bookmarkStart w:id="1" w:name="Title"/>
      <w:bookmarkEnd w:id="1"/>
      <w:r>
        <w:rPr>
          <w:rFonts w:hint="default" w:ascii="Times New Roman" w:hAnsi="Times New Roman" w:cs="Times New Roman"/>
          <w:b/>
          <w:sz w:val="24"/>
          <w:lang w:eastAsia="ja-JP"/>
        </w:rPr>
        <w:t>3GPP TSG RAN WG2#1</w:t>
      </w:r>
      <w:r>
        <w:rPr>
          <w:rFonts w:hint="default" w:ascii="Times New Roman" w:hAnsi="Times New Roman" w:cs="Times New Roman"/>
          <w:b/>
          <w:sz w:val="24"/>
          <w:lang w:val="en-IN" w:eastAsia="ja-JP"/>
        </w:rPr>
        <w:t>30</w:t>
      </w:r>
      <w:r>
        <w:rPr>
          <w:rFonts w:hint="default" w:ascii="Times New Roman" w:hAnsi="Times New Roman" w:cs="Times New Roman"/>
          <w:b/>
          <w:sz w:val="24"/>
          <w:lang w:eastAsia="ja-JP"/>
        </w:rPr>
        <w:tab/>
      </w:r>
      <w:r>
        <w:rPr>
          <w:rFonts w:hint="default" w:ascii="Times New Roman" w:hAnsi="Times New Roman" w:cs="Times New Roman"/>
          <w:b/>
          <w:sz w:val="24"/>
          <w:lang w:eastAsia="ja-JP"/>
        </w:rPr>
        <w:t>R2-2503455</w:t>
      </w:r>
    </w:p>
    <w:p w14:paraId="7AC62114">
      <w:pPr>
        <w:pStyle w:val="55"/>
        <w:jc w:val="left"/>
        <w:rPr>
          <w:rFonts w:hint="default" w:ascii="Times New Roman" w:hAnsi="Times New Roman" w:cs="Times New Roman"/>
          <w:sz w:val="22"/>
          <w:szCs w:val="22"/>
          <w:lang w:val="en-US"/>
        </w:rPr>
      </w:pPr>
      <w:r>
        <w:rPr>
          <w:rFonts w:hint="default" w:ascii="Times New Roman" w:hAnsi="Times New Roman" w:cs="Times New Roman"/>
          <w:sz w:val="22"/>
          <w:szCs w:val="22"/>
          <w:lang w:val="en-IN" w:eastAsia="zh-CN"/>
        </w:rPr>
        <w:t>St Julian’s</w:t>
      </w:r>
      <w:bookmarkStart w:id="6" w:name="_GoBack"/>
      <w:bookmarkEnd w:id="6"/>
      <w:r>
        <w:rPr>
          <w:rFonts w:hint="default" w:ascii="Times New Roman" w:hAnsi="Times New Roman" w:cs="Times New Roman"/>
          <w:sz w:val="22"/>
          <w:szCs w:val="22"/>
          <w:lang w:val="en-IN" w:eastAsia="zh-CN"/>
        </w:rPr>
        <w:t xml:space="preserve">, </w:t>
      </w:r>
      <w:r>
        <w:rPr>
          <w:rFonts w:hint="default" w:ascii="Times New Roman" w:hAnsi="Times New Roman" w:cs="Times New Roman"/>
          <w:sz w:val="22"/>
          <w:szCs w:val="22"/>
          <w:lang w:val="en-IN"/>
        </w:rPr>
        <w:t>Malta</w:t>
      </w:r>
      <w:r>
        <w:rPr>
          <w:rFonts w:hint="default" w:ascii="Times New Roman" w:hAnsi="Times New Roman" w:cs="Times New Roman"/>
          <w:sz w:val="22"/>
          <w:szCs w:val="22"/>
          <w:lang w:val="en-US"/>
        </w:rPr>
        <w:t>,</w:t>
      </w:r>
      <w:r>
        <w:rPr>
          <w:rFonts w:hint="default" w:ascii="Times New Roman" w:hAnsi="Times New Roman" w:cs="Times New Roman"/>
          <w:sz w:val="22"/>
          <w:szCs w:val="22"/>
          <w:lang w:val="en-IN"/>
        </w:rPr>
        <w:t xml:space="preserve"> </w:t>
      </w:r>
      <w:r>
        <w:rPr>
          <w:rFonts w:hint="default" w:ascii="Times New Roman" w:hAnsi="Times New Roman" w:cs="Times New Roman"/>
          <w:sz w:val="22"/>
          <w:szCs w:val="22"/>
          <w:lang w:val="en-US"/>
        </w:rPr>
        <w:t>1</w:t>
      </w:r>
      <w:r>
        <w:rPr>
          <w:rFonts w:hint="default" w:ascii="Times New Roman" w:hAnsi="Times New Roman" w:cs="Times New Roman"/>
          <w:sz w:val="22"/>
          <w:szCs w:val="22"/>
          <w:lang w:val="en-IN"/>
        </w:rPr>
        <w:t>9</w:t>
      </w:r>
      <w:r>
        <w:rPr>
          <w:rFonts w:hint="default" w:ascii="Times New Roman" w:hAnsi="Times New Roman" w:cs="Times New Roman"/>
          <w:sz w:val="22"/>
          <w:szCs w:val="22"/>
          <w:lang w:val="en-US"/>
        </w:rPr>
        <w:t>th - 2</w:t>
      </w:r>
      <w:r>
        <w:rPr>
          <w:rFonts w:hint="default" w:ascii="Times New Roman" w:hAnsi="Times New Roman" w:cs="Times New Roman"/>
          <w:sz w:val="22"/>
          <w:szCs w:val="22"/>
          <w:lang w:val="en-IN"/>
        </w:rPr>
        <w:t>3rd</w:t>
      </w:r>
      <w:r>
        <w:rPr>
          <w:rFonts w:hint="default" w:ascii="Times New Roman" w:hAnsi="Times New Roman" w:cs="Times New Roman"/>
          <w:sz w:val="22"/>
          <w:szCs w:val="22"/>
          <w:lang w:val="en-US"/>
        </w:rPr>
        <w:t xml:space="preserve"> </w:t>
      </w:r>
      <w:r>
        <w:rPr>
          <w:rFonts w:hint="default" w:ascii="Times New Roman" w:hAnsi="Times New Roman" w:cs="Times New Roman"/>
          <w:sz w:val="22"/>
          <w:szCs w:val="22"/>
          <w:lang w:val="en-IN"/>
        </w:rPr>
        <w:t>Ma</w:t>
      </w:r>
      <w:r>
        <w:rPr>
          <w:rFonts w:hint="default" w:ascii="Times New Roman" w:hAnsi="Times New Roman" w:cs="Times New Roman"/>
          <w:sz w:val="22"/>
          <w:szCs w:val="22"/>
          <w:lang w:val="en-US"/>
        </w:rPr>
        <w:t>y 2025</w:t>
      </w:r>
    </w:p>
    <w:p w14:paraId="12FA2811">
      <w:pPr>
        <w:pStyle w:val="55"/>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lang w:val="en-US"/>
        </w:rPr>
        <w:t>8.6.</w:t>
      </w:r>
      <w:r>
        <w:rPr>
          <w:rFonts w:hint="default" w:ascii="Times New Roman" w:hAnsi="Times New Roman" w:cs="Times New Roman"/>
          <w:sz w:val="22"/>
          <w:szCs w:val="22"/>
          <w:lang w:val="en-IN"/>
        </w:rPr>
        <w:t>4</w:t>
      </w:r>
    </w:p>
    <w:p w14:paraId="777C997F">
      <w:pPr>
        <w:pStyle w:val="55"/>
        <w:jc w:val="left"/>
        <w:rPr>
          <w:rFonts w:hint="default" w:ascii="Times New Roman" w:hAnsi="Times New Roman" w:cs="Times New Roman"/>
          <w:sz w:val="22"/>
          <w:szCs w:val="22"/>
          <w:lang w:val="en-US"/>
        </w:rPr>
      </w:pPr>
      <w:r>
        <w:rPr>
          <w:rFonts w:hint="default" w:ascii="Times New Roman" w:hAnsi="Times New Roman" w:cs="Times New Roman"/>
          <w:sz w:val="22"/>
          <w:szCs w:val="22"/>
          <w:lang w:val="en-US"/>
        </w:rPr>
        <w:t>Source:</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Lekha Wireless Solutions</w:t>
      </w:r>
    </w:p>
    <w:p w14:paraId="30F507F3">
      <w:pPr>
        <w:pStyle w:val="55"/>
        <w:jc w:val="left"/>
        <w:rPr>
          <w:rFonts w:hint="default" w:ascii="Times New Roman" w:hAnsi="Times New Roman" w:cs="Times New Roman"/>
          <w:sz w:val="22"/>
          <w:szCs w:val="22"/>
          <w:lang w:val="en-I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lang w:val="en-IN"/>
        </w:rPr>
        <w:t>D</w:t>
      </w:r>
      <w:r>
        <w:rPr>
          <w:rFonts w:hint="default" w:ascii="Times New Roman" w:hAnsi="Times New Roman" w:cs="Times New Roman"/>
          <w:sz w:val="22"/>
          <w:szCs w:val="22"/>
        </w:rPr>
        <w:t>iscussion</w:t>
      </w:r>
      <w:r>
        <w:rPr>
          <w:rFonts w:hint="default" w:ascii="Times New Roman" w:hAnsi="Times New Roman" w:cs="Times New Roman"/>
          <w:sz w:val="22"/>
          <w:szCs w:val="22"/>
          <w:lang w:val="en-IN"/>
        </w:rPr>
        <w:t xml:space="preserve"> on Conditional Intra CU LTM </w:t>
      </w:r>
    </w:p>
    <w:p w14:paraId="55A24722">
      <w:pPr>
        <w:pStyle w:val="55"/>
        <w:jc w:val="left"/>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14:paraId="52CF0B09">
      <w:pPr>
        <w:pStyle w:val="2"/>
        <w:ind w:hanging="792"/>
        <w:rPr>
          <w:rFonts w:hint="default" w:ascii="Times New Roman" w:hAnsi="Times New Roman" w:cs="Times New Roman"/>
        </w:rPr>
      </w:pPr>
      <w:r>
        <w:rPr>
          <w:rFonts w:hint="default" w:ascii="Times New Roman" w:hAnsi="Times New Roman" w:cs="Times New Roman"/>
        </w:rPr>
        <w:t>Introduction</w:t>
      </w:r>
    </w:p>
    <w:p w14:paraId="0FF5E221">
      <w:pPr>
        <w:snapToGrid w:val="0"/>
        <w:spacing w:before="120"/>
        <w:rPr>
          <w:rFonts w:hint="default" w:ascii="Times New Roman" w:hAnsi="Times New Roman" w:cs="Times New Roman"/>
        </w:rPr>
      </w:pPr>
      <w:r>
        <w:rPr>
          <w:rFonts w:hint="default" w:ascii="Times New Roman" w:hAnsi="Times New Roman" w:cs="Times New Roman"/>
          <w:lang w:val="en-IN"/>
        </w:rPr>
        <w:t xml:space="preserve">At last meeting, we discussed </w:t>
      </w:r>
      <w:r>
        <w:rPr>
          <w:rFonts w:hint="default" w:ascii="Times New Roman" w:hAnsi="Times New Roman" w:cs="Times New Roman"/>
          <w:b w:val="0"/>
          <w:bCs/>
          <w:lang w:val="en-IN"/>
        </w:rPr>
        <w:t xml:space="preserve">Conditional intra CU </w:t>
      </w:r>
      <w:r>
        <w:rPr>
          <w:rFonts w:hint="default" w:ascii="Times New Roman" w:hAnsi="Times New Roman" w:cs="Times New Roman"/>
          <w:b w:val="0"/>
          <w:bCs/>
        </w:rPr>
        <w:t>LTM</w:t>
      </w:r>
      <w:r>
        <w:rPr>
          <w:rFonts w:hint="default" w:ascii="Times New Roman" w:hAnsi="Times New Roman" w:cs="Times New Roman"/>
          <w:lang w:val="en-IN"/>
        </w:rPr>
        <w:t xml:space="preserve"> and made the following agreements [1]: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7FA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14:paraId="4C0BE200">
            <w:pPr>
              <w:numPr>
                <w:ilvl w:val="0"/>
                <w:numId w:val="0"/>
              </w:numPr>
              <w:spacing w:after="0"/>
              <w:rPr>
                <w:rFonts w:hint="default" w:ascii="Times New Roman" w:hAnsi="Times New Roman" w:cs="Times New Roman"/>
                <w:b/>
                <w:bCs w:val="0"/>
                <w:lang w:val="en-IN"/>
              </w:rPr>
            </w:pPr>
            <w:r>
              <w:rPr>
                <w:rFonts w:hint="default" w:ascii="Times New Roman" w:hAnsi="Times New Roman" w:cs="Times New Roman"/>
                <w:b/>
                <w:bCs w:val="0"/>
              </w:rPr>
              <w:t xml:space="preserve">Agreements on </w:t>
            </w:r>
            <w:r>
              <w:rPr>
                <w:rFonts w:hint="default" w:ascii="Times New Roman" w:hAnsi="Times New Roman" w:cs="Times New Roman"/>
                <w:b/>
                <w:bCs w:val="0"/>
                <w:lang w:val="en-IN"/>
              </w:rPr>
              <w:t xml:space="preserve">Conditional intra CU </w:t>
            </w:r>
            <w:r>
              <w:rPr>
                <w:rFonts w:hint="default" w:ascii="Times New Roman" w:hAnsi="Times New Roman" w:cs="Times New Roman"/>
                <w:b/>
                <w:bCs w:val="0"/>
              </w:rPr>
              <w:t>LTM</w:t>
            </w:r>
            <w:r>
              <w:rPr>
                <w:rFonts w:hint="default" w:ascii="Times New Roman" w:hAnsi="Times New Roman" w:cs="Times New Roman"/>
                <w:b/>
                <w:bCs w:val="0"/>
                <w:lang w:val="en-IN"/>
              </w:rPr>
              <w:t xml:space="preserve"> #RAN2 129bis:</w:t>
            </w:r>
          </w:p>
          <w:p w14:paraId="509BADFB">
            <w:pPr>
              <w:numPr>
                <w:ilvl w:val="0"/>
                <w:numId w:val="0"/>
              </w:numPr>
              <w:spacing w:after="0"/>
              <w:rPr>
                <w:rFonts w:hint="default" w:ascii="Times New Roman" w:hAnsi="Times New Roman" w:cs="Times New Roman"/>
                <w:b w:val="0"/>
                <w:bCs/>
              </w:rPr>
            </w:pPr>
          </w:p>
          <w:p w14:paraId="0CA99900">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Upon C-LTM execution, UE performs the following for received TA values and TA timers for other candidate cells than the target candidate cell: Maintain the TA value and Keep the early TA timer running.</w:t>
            </w:r>
          </w:p>
          <w:p w14:paraId="4B8B0E96">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C-LTM TAT for target cell is not stopped upon C-LTM cell switch execution to the target cell if it is running, and starts the PTAG using the remaining time from the C-LTM timer.</w:t>
            </w:r>
          </w:p>
          <w:p w14:paraId="653CC921">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RAN2 confirm CLTM with Rel-18 MIMO 2TA is supported, introducing TAG ID field in LTM candidate TAC MAC CE.</w:t>
            </w:r>
          </w:p>
          <w:p w14:paraId="332AA3F6">
            <w:pPr>
              <w:numPr>
                <w:ilvl w:val="0"/>
                <w:numId w:val="15"/>
              </w:numPr>
              <w:spacing w:after="0"/>
              <w:ind w:left="0" w:leftChars="0" w:firstLine="0" w:firstLineChars="0"/>
              <w:rPr>
                <w:rFonts w:hint="default" w:ascii="Times New Roman" w:hAnsi="Times New Roman"/>
                <w:bCs/>
                <w:lang w:val="en-US"/>
              </w:rPr>
            </w:pPr>
            <w:r>
              <w:rPr>
                <w:rFonts w:hint="default" w:ascii="Times New Roman" w:hAnsi="Times New Roman"/>
                <w:bCs/>
              </w:rPr>
              <w:t>For CLTM with Rel-18 MIMO 2TA, two TA timer length (i.e. ltm-TimeAlignmentTimer) can be configured via RRC.</w:t>
            </w:r>
          </w:p>
          <w:p w14:paraId="34567731">
            <w:pPr>
              <w:numPr>
                <w:ilvl w:val="0"/>
                <w:numId w:val="0"/>
              </w:numPr>
              <w:spacing w:after="0"/>
              <w:rPr>
                <w:rFonts w:hint="default" w:ascii="Times New Roman" w:hAnsi="Times New Roman"/>
                <w:bCs/>
              </w:rPr>
            </w:pPr>
          </w:p>
        </w:tc>
      </w:tr>
    </w:tbl>
    <w:p w14:paraId="2C70364F">
      <w:pPr>
        <w:snapToGrid w:val="0"/>
        <w:spacing w:before="120"/>
        <w:rPr>
          <w:rFonts w:hint="default" w:ascii="Times New Roman" w:hAnsi="Times New Roman" w:cs="Times New Roman"/>
        </w:rPr>
      </w:pPr>
      <w:r>
        <w:rPr>
          <w:rFonts w:hint="default" w:ascii="Times New Roman" w:hAnsi="Times New Roman" w:cs="Times New Roman"/>
        </w:rPr>
        <w:t xml:space="preserve">This contribution discussed different aspect to support </w:t>
      </w:r>
      <w:r>
        <w:rPr>
          <w:rFonts w:hint="default" w:ascii="Times New Roman" w:hAnsi="Times New Roman" w:cs="Times New Roman"/>
          <w:lang w:val="en-IN"/>
        </w:rPr>
        <w:t>conditional intra CU mobility</w:t>
      </w:r>
      <w:r>
        <w:rPr>
          <w:rFonts w:hint="default" w:ascii="Times New Roman" w:hAnsi="Times New Roman" w:cs="Times New Roman"/>
        </w:rPr>
        <w:t xml:space="preserve"> design.</w:t>
      </w:r>
    </w:p>
    <w:p w14:paraId="5309D50D">
      <w:pPr>
        <w:pStyle w:val="2"/>
        <w:ind w:hanging="792"/>
        <w:rPr>
          <w:rFonts w:hint="default" w:ascii="Times New Roman" w:hAnsi="Times New Roman" w:cs="Times New Roman"/>
        </w:rPr>
      </w:pPr>
      <w:r>
        <w:rPr>
          <w:rFonts w:hint="default" w:ascii="Times New Roman" w:hAnsi="Times New Roman" w:cs="Times New Roman"/>
          <w:lang w:val="en-IN"/>
        </w:rPr>
        <w:t xml:space="preserve"> </w:t>
      </w:r>
      <w:r>
        <w:rPr>
          <w:rFonts w:hint="default" w:ascii="Times New Roman" w:hAnsi="Times New Roman" w:cs="Times New Roman"/>
        </w:rPr>
        <w:t>Discussion</w:t>
      </w:r>
      <w:r>
        <w:rPr>
          <w:rFonts w:hint="default" w:ascii="Times New Roman" w:hAnsi="Times New Roman" w:cs="Times New Roman"/>
          <w:lang w:val="en-IN"/>
        </w:rPr>
        <w:t xml:space="preserve"> on Conditional intra CU LTM</w:t>
      </w:r>
    </w:p>
    <w:p w14:paraId="56C90AEB">
      <w:pPr>
        <w:pStyle w:val="3"/>
        <w:numPr>
          <w:ilvl w:val="1"/>
          <w:numId w:val="0"/>
        </w:numPr>
        <w:ind w:leftChars="0"/>
        <w:rPr>
          <w:rFonts w:hint="default" w:ascii="Times New Roman" w:hAnsi="Times New Roman" w:cs="Times New Roman"/>
          <w:lang w:val="en-IN" w:eastAsia="zh-CN"/>
        </w:rPr>
      </w:pPr>
      <w:bookmarkStart w:id="2" w:name="OLE_LINK21"/>
      <w:bookmarkStart w:id="3" w:name="OLE_LINK20"/>
      <w:bookmarkStart w:id="4" w:name="OLE_LINK161"/>
      <w:r>
        <w:rPr>
          <w:rFonts w:hint="default" w:ascii="Times New Roman" w:hAnsi="Times New Roman" w:cs="Times New Roman"/>
          <w:lang w:val="en-IN" w:eastAsia="zh-CN"/>
        </w:rPr>
        <w:t>2.1 Beam selection and valid CG for L3 based RACH-less CLTM determination</w:t>
      </w:r>
    </w:p>
    <w:p w14:paraId="22D473A2">
      <w:pPr>
        <w:rPr>
          <w:rFonts w:hint="default" w:ascii="Times New Roman" w:hAnsi="Times New Roman" w:cs="Times New Roman"/>
          <w:lang w:val="en-IN" w:eastAsia="zh-CN"/>
        </w:rPr>
      </w:pPr>
      <w:r>
        <w:rPr>
          <w:rFonts w:hint="default" w:ascii="Times New Roman" w:hAnsi="Times New Roman" w:cs="Times New Roman"/>
          <w:b/>
          <w:bCs/>
          <w:lang w:val="en-IN" w:eastAsia="zh-CN"/>
        </w:rPr>
        <w:t>Observation 1:</w:t>
      </w:r>
      <w:r>
        <w:rPr>
          <w:rFonts w:hint="default" w:ascii="Times New Roman" w:hAnsi="Times New Roman" w:cs="Times New Roman"/>
          <w:lang w:val="en-IN" w:eastAsia="zh-CN"/>
        </w:rPr>
        <w:t xml:space="preserve"> </w:t>
      </w:r>
    </w:p>
    <w:p w14:paraId="3236CDF6">
      <w:pPr>
        <w:ind w:firstLine="567" w:firstLineChars="0"/>
        <w:rPr>
          <w:rFonts w:hint="default" w:ascii="Times New Roman" w:hAnsi="Times New Roman" w:cs="Times New Roman"/>
          <w:lang w:val="en-IN" w:eastAsia="zh-CN"/>
        </w:rPr>
      </w:pPr>
      <w:r>
        <w:rPr>
          <w:rFonts w:hint="default" w:ascii="Times New Roman" w:hAnsi="Times New Roman" w:cs="Times New Roman"/>
          <w:lang w:val="en-IN" w:eastAsia="zh-CN"/>
        </w:rPr>
        <w:t>In RAN2#129, agreement was reached that for L1-based C-LTM, the UE can select a beam for RACH-less LTM execution if the beam meets execution conditions. For L3-based C-LTM (e.g., triggered by measurement events like A3 or A5), no agreement has been made on how to perform beam selection.</w:t>
      </w:r>
    </w:p>
    <w:p w14:paraId="132F20FB">
      <w:pPr>
        <w:ind w:firstLine="567" w:firstLine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The main challenge is that L3-based execution is based on consolidated cell-level measurements, whereas RACH-less LTM requires beam-level selection including consideration of Configured Grant (CG) resources. For L3-based Conditional LTM, the target beam cannot be reliably determined due to beam consolidation and L3 filtering. Even without such configurations, ambiguity arises when multiple beams exceed the threshold during different sub-periods of the TTT window. </w:t>
      </w:r>
    </w:p>
    <w:p w14:paraId="055551C0">
      <w:pPr>
        <w:ind w:firstLine="567" w:firstLine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 A clear procedure is needed for the UE to select a suitable beam for RACH-less C-LTM when the execution condition is based on L3 measurements. Without such a procedure, the UE may select an unsuitable beam, leading to failed mobility attempts or suboptimal performance.</w:t>
      </w:r>
    </w:p>
    <w:p w14:paraId="0F51CB24">
      <w:pPr>
        <w:ind w:firstLine="567" w:firstLineChars="0"/>
        <w:rPr>
          <w:rFonts w:hint="default" w:ascii="Times New Roman" w:hAnsi="Times New Roman" w:cs="Times New Roman"/>
          <w:lang w:val="en-IN" w:eastAsia="zh-CN"/>
        </w:rPr>
      </w:pPr>
      <w:r>
        <w:rPr>
          <w:rFonts w:hint="default" w:ascii="Times New Roman" w:hAnsi="Times New Roman" w:cs="Times New Roman"/>
          <w:lang w:val="en-IN" w:eastAsia="zh-CN"/>
        </w:rPr>
        <w:t>In RACH-less intra-CU Conditional LTM with Configured Grant (CG), beam selection plays a crucial role in ensuring seamless mobility and low-latency handover. Since the UE does not rely on the conventional Random Access (RACH) procedure, it must accurately determine and switch to the most suitable beam at the target cell. A robust target beam selection mechanism is essential to maintain connection reliability, reduce failures, and optimize network performance. Here few beam selection options are explained below.</w:t>
      </w:r>
    </w:p>
    <w:p w14:paraId="624728D1">
      <w:pPr>
        <w:ind w:firstLine="567" w:firstLineChars="0"/>
        <w:rPr>
          <w:rFonts w:hint="default" w:ascii="Times New Roman" w:hAnsi="Times New Roman"/>
          <w:b/>
          <w:bCs/>
          <w:lang w:val="en-IN" w:eastAsia="zh-CN"/>
        </w:rPr>
      </w:pPr>
      <w:r>
        <w:rPr>
          <w:rFonts w:hint="default" w:ascii="Times New Roman" w:hAnsi="Times New Roman" w:cs="Times New Roman"/>
          <w:b/>
          <w:bCs/>
          <w:lang w:val="en-IN" w:eastAsia="zh-CN"/>
        </w:rPr>
        <w:t>Option 1:</w:t>
      </w:r>
      <w:r>
        <w:rPr>
          <w:rFonts w:hint="default" w:ascii="Times New Roman" w:hAnsi="Times New Roman" w:cs="Times New Roman"/>
          <w:lang w:val="en-IN" w:eastAsia="zh-CN"/>
        </w:rPr>
        <w:t xml:space="preserve"> </w:t>
      </w:r>
      <w:r>
        <w:rPr>
          <w:rFonts w:hint="default" w:ascii="Times New Roman" w:hAnsi="Times New Roman"/>
          <w:b/>
          <w:bCs/>
          <w:lang w:val="en-IN" w:eastAsia="zh-CN"/>
        </w:rPr>
        <w:t>Threshold-based Beam Selection (Legacy-aligned)</w:t>
      </w:r>
    </w:p>
    <w:p w14:paraId="04534FE9">
      <w:pPr>
        <w:numPr>
          <w:ilvl w:val="0"/>
          <w:numId w:val="16"/>
        </w:numPr>
        <w:ind w:left="1260" w:leftChars="0" w:hanging="420" w:firstLineChars="0"/>
        <w:rPr>
          <w:rFonts w:hint="default" w:ascii="Times New Roman" w:hAnsi="Times New Roman"/>
          <w:lang w:val="en-IN" w:eastAsia="zh-CN"/>
        </w:rPr>
      </w:pPr>
      <w:r>
        <w:rPr>
          <w:rFonts w:hint="default" w:ascii="Times New Roman" w:hAnsi="Times New Roman"/>
          <w:lang w:val="en-IN" w:eastAsia="zh-CN"/>
        </w:rPr>
        <w:t>UE selects a beam within the target cell where SS-RSRP &gt; rsrp-ThresholdSSB and the beam has an associated CG occasion.</w:t>
      </w:r>
    </w:p>
    <w:p w14:paraId="7C159667">
      <w:pPr>
        <w:numPr>
          <w:ilvl w:val="0"/>
          <w:numId w:val="16"/>
        </w:numPr>
        <w:ind w:left="1260" w:leftChars="0" w:hanging="420" w:firstLineChars="0"/>
        <w:rPr>
          <w:rFonts w:hint="default" w:ascii="Times New Roman" w:hAnsi="Times New Roman"/>
          <w:lang w:val="en-IN" w:eastAsia="zh-CN"/>
        </w:rPr>
      </w:pPr>
      <w:r>
        <w:rPr>
          <w:rFonts w:hint="default" w:ascii="Times New Roman" w:hAnsi="Times New Roman"/>
          <w:lang w:val="en-IN" w:eastAsia="zh-CN"/>
        </w:rPr>
        <w:t>Cons: UE may not find a suitable beam if strongest beams lack CG.</w:t>
      </w:r>
    </w:p>
    <w:p w14:paraId="59731B67">
      <w:pPr>
        <w:ind w:firstLine="567" w:firstLineChars="0"/>
        <w:rPr>
          <w:rFonts w:hint="default" w:ascii="Times New Roman" w:hAnsi="Times New Roman"/>
          <w:b/>
          <w:bCs/>
          <w:lang w:val="en-IN" w:eastAsia="zh-CN"/>
        </w:rPr>
      </w:pPr>
      <w:r>
        <w:rPr>
          <w:rFonts w:hint="default" w:ascii="Times New Roman" w:hAnsi="Times New Roman" w:cs="Times New Roman"/>
          <w:b/>
          <w:bCs/>
          <w:lang w:val="en-IN" w:eastAsia="zh-CN"/>
        </w:rPr>
        <w:t xml:space="preserve">Option 2: </w:t>
      </w:r>
      <w:r>
        <w:rPr>
          <w:rFonts w:hint="default" w:ascii="Times New Roman" w:hAnsi="Times New Roman"/>
          <w:b/>
          <w:bCs/>
          <w:lang w:val="en-IN" w:eastAsia="zh-CN"/>
        </w:rPr>
        <w:t>Prioritize Beams with CG Resources</w:t>
      </w:r>
    </w:p>
    <w:p w14:paraId="17CD7DD8">
      <w:pPr>
        <w:numPr>
          <w:ilvl w:val="0"/>
          <w:numId w:val="16"/>
        </w:numPr>
        <w:ind w:left="1260" w:leftChars="0" w:hanging="420" w:firstLineChars="0"/>
        <w:rPr>
          <w:rFonts w:hint="default" w:ascii="Times New Roman" w:hAnsi="Times New Roman"/>
          <w:lang w:val="en-IN" w:eastAsia="zh-CN"/>
        </w:rPr>
      </w:pPr>
      <w:r>
        <w:rPr>
          <w:rFonts w:hint="default" w:ascii="Times New Roman" w:hAnsi="Times New Roman"/>
          <w:lang w:val="en-IN" w:eastAsia="zh-CN"/>
        </w:rPr>
        <w:t>UE selects the strongest available beam among those with configured CG occasions.</w:t>
      </w:r>
    </w:p>
    <w:p w14:paraId="10ADE9BA">
      <w:pPr>
        <w:numPr>
          <w:ilvl w:val="0"/>
          <w:numId w:val="16"/>
        </w:numPr>
        <w:ind w:left="1260" w:leftChars="0" w:hanging="420" w:firstLineChars="0"/>
        <w:rPr>
          <w:rFonts w:hint="default" w:ascii="Times New Roman" w:hAnsi="Times New Roman"/>
          <w:lang w:val="en-IN" w:eastAsia="zh-CN"/>
        </w:rPr>
      </w:pPr>
      <w:r>
        <w:rPr>
          <w:rFonts w:hint="default" w:ascii="Times New Roman" w:hAnsi="Times New Roman"/>
          <w:lang w:val="en-IN" w:eastAsia="zh-CN"/>
        </w:rPr>
        <w:t>Cons: UE may not select the strongest possible beam.</w:t>
      </w:r>
    </w:p>
    <w:p w14:paraId="76CD2807">
      <w:pPr>
        <w:numPr>
          <w:ilvl w:val="0"/>
          <w:numId w:val="0"/>
        </w:numPr>
        <w:ind w:firstLine="567" w:firstLineChars="0"/>
        <w:rPr>
          <w:rFonts w:hint="default" w:ascii="Times New Roman" w:hAnsi="Times New Roman"/>
          <w:b/>
          <w:bCs/>
          <w:lang w:val="en-IN" w:eastAsia="zh-CN"/>
        </w:rPr>
      </w:pPr>
      <w:r>
        <w:rPr>
          <w:rFonts w:hint="default" w:ascii="Times New Roman" w:hAnsi="Times New Roman" w:cs="Times New Roman"/>
          <w:b/>
          <w:bCs/>
          <w:lang w:val="en-IN" w:eastAsia="zh-CN"/>
        </w:rPr>
        <w:t xml:space="preserve">Option 3: </w:t>
      </w:r>
      <w:r>
        <w:rPr>
          <w:rFonts w:hint="default" w:ascii="Times New Roman" w:hAnsi="Times New Roman"/>
          <w:b/>
          <w:bCs/>
          <w:lang w:val="en-IN" w:eastAsia="zh-CN"/>
        </w:rPr>
        <w:t>Reuse Beam From L3 Trigger</w:t>
      </w:r>
    </w:p>
    <w:p w14:paraId="70925975">
      <w:pPr>
        <w:numPr>
          <w:ilvl w:val="0"/>
          <w:numId w:val="17"/>
        </w:numPr>
        <w:ind w:left="126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UE reuses the beam which contributed to satisfying the L3 condition (e.g., best beam at the time of event A3/A5 triggering). </w:t>
      </w:r>
    </w:p>
    <w:p w14:paraId="3A5217BA">
      <w:pPr>
        <w:numPr>
          <w:ilvl w:val="0"/>
          <w:numId w:val="17"/>
        </w:numPr>
        <w:ind w:left="126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Cons: Selected beam may lack CG or may be outdated.</w:t>
      </w:r>
    </w:p>
    <w:p w14:paraId="5D51254C">
      <w:pPr>
        <w:numPr>
          <w:ilvl w:val="0"/>
          <w:numId w:val="0"/>
        </w:numPr>
        <w:ind w:firstLine="567" w:firstLineChars="0"/>
        <w:rPr>
          <w:rFonts w:hint="default" w:ascii="Times New Roman" w:hAnsi="Times New Roman"/>
          <w:lang w:val="en-IN" w:eastAsia="zh-CN"/>
        </w:rPr>
      </w:pPr>
      <w:r>
        <w:rPr>
          <w:rFonts w:hint="default" w:ascii="Times New Roman" w:hAnsi="Times New Roman" w:cs="Times New Roman"/>
          <w:b/>
          <w:bCs/>
          <w:lang w:val="en-IN" w:eastAsia="zh-CN"/>
        </w:rPr>
        <w:t xml:space="preserve">Option 4: </w:t>
      </w:r>
      <w:r>
        <w:rPr>
          <w:rFonts w:hint="default" w:ascii="Times New Roman" w:hAnsi="Times New Roman"/>
          <w:b/>
          <w:bCs/>
          <w:lang w:val="en-IN" w:eastAsia="zh-CN"/>
        </w:rPr>
        <w:t>Network-Assisted Beam Indication</w:t>
      </w:r>
    </w:p>
    <w:p w14:paraId="7DF9D950">
      <w:pPr>
        <w:numPr>
          <w:ilvl w:val="0"/>
          <w:numId w:val="17"/>
        </w:numPr>
        <w:ind w:left="126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Serving gNB provides the preferred beam index(es) for CG access during C-LTM preparation.</w:t>
      </w:r>
    </w:p>
    <w:p w14:paraId="51726379">
      <w:pPr>
        <w:numPr>
          <w:ilvl w:val="0"/>
          <w:numId w:val="17"/>
        </w:numPr>
        <w:ind w:left="1260" w:leftChars="0" w:hanging="420" w:firstLineChars="0"/>
        <w:rPr>
          <w:rFonts w:hint="default" w:ascii="Times New Roman" w:hAnsi="Times New Roman" w:cs="Times New Roman"/>
          <w:lang w:val="en-IN" w:eastAsia="zh-CN"/>
        </w:rPr>
      </w:pPr>
      <w:r>
        <w:rPr>
          <w:rFonts w:hint="default" w:ascii="Times New Roman" w:hAnsi="Times New Roman"/>
          <w:lang w:val="en-IN" w:eastAsia="zh-CN"/>
        </w:rPr>
        <w:t>Cons: Adds signaling overhead and reduces UE flexibility.</w:t>
      </w:r>
    </w:p>
    <w:p w14:paraId="1E83AE12">
      <w:pPr>
        <w:rPr>
          <w:rFonts w:hint="default" w:ascii="Times New Roman" w:hAnsi="Times New Roman"/>
          <w:b/>
          <w:bCs/>
          <w:lang w:val="en-IN"/>
        </w:rPr>
      </w:pPr>
      <w:r>
        <w:rPr>
          <w:rFonts w:hint="default" w:ascii="Times New Roman" w:hAnsi="Times New Roman" w:cs="Times New Roman"/>
          <w:b/>
          <w:bCs/>
          <w:lang w:val="en-IN"/>
        </w:rPr>
        <w:t xml:space="preserve">Proposal 1: </w:t>
      </w:r>
      <w:r>
        <w:rPr>
          <w:rFonts w:hint="default" w:ascii="Times New Roman" w:hAnsi="Times New Roman"/>
          <w:b/>
          <w:bCs/>
          <w:lang w:val="en-IN"/>
        </w:rPr>
        <w:t>UE selects a beam within the target cell where SS-RSRP &gt; rsrp-ThresholdSSB and the beam has an associated CG occasion.</w:t>
      </w:r>
    </w:p>
    <w:p w14:paraId="1C2E7730">
      <w:pPr>
        <w:rPr>
          <w:rFonts w:hint="default" w:ascii="Times New Roman" w:hAnsi="Times New Roman"/>
          <w:b/>
          <w:bCs/>
          <w:lang w:val="en-IN"/>
        </w:rPr>
      </w:pPr>
      <w:r>
        <w:rPr>
          <w:rFonts w:hint="default" w:ascii="Times New Roman" w:hAnsi="Times New Roman"/>
          <w:b/>
          <w:bCs/>
          <w:lang w:val="en-IN"/>
        </w:rPr>
        <w:t>Proposal 2: UE selects the strongest available beam among those with configured CG occasions.</w:t>
      </w:r>
    </w:p>
    <w:p w14:paraId="57A39645">
      <w:pPr>
        <w:rPr>
          <w:rFonts w:hint="default" w:ascii="Times New Roman" w:hAnsi="Times New Roman" w:cs="Times New Roman"/>
          <w:b/>
          <w:bCs/>
          <w:lang w:val="en-IN"/>
        </w:rPr>
      </w:pPr>
      <w:r>
        <w:rPr>
          <w:rFonts w:hint="default" w:ascii="Times New Roman" w:hAnsi="Times New Roman" w:cs="Times New Roman"/>
          <w:b/>
          <w:bCs/>
          <w:lang w:val="en-IN"/>
        </w:rPr>
        <w:t xml:space="preserve">Proposal 3: </w:t>
      </w:r>
      <w:r>
        <w:rPr>
          <w:rFonts w:hint="default" w:ascii="Times New Roman" w:hAnsi="Times New Roman"/>
          <w:b/>
          <w:bCs/>
          <w:lang w:val="en-IN"/>
        </w:rPr>
        <w:t xml:space="preserve">UE reuses the beam which contributed to satisfying the L3 condition (e.g., best beam at the time of event A3/A5 triggering). </w:t>
      </w:r>
    </w:p>
    <w:p w14:paraId="2DAA7336">
      <w:pPr>
        <w:rPr>
          <w:rFonts w:hint="default" w:ascii="Times New Roman" w:hAnsi="Times New Roman" w:cs="Times New Roman"/>
          <w:b/>
          <w:bCs/>
          <w:lang w:val="en-IN" w:eastAsia="zh-CN"/>
        </w:rPr>
      </w:pPr>
      <w:r>
        <w:rPr>
          <w:rFonts w:hint="default" w:ascii="Times New Roman" w:hAnsi="Times New Roman" w:cs="Times New Roman"/>
          <w:b/>
          <w:bCs/>
          <w:lang w:val="en-IN"/>
        </w:rPr>
        <w:t xml:space="preserve">Proposal 4: </w:t>
      </w:r>
      <w:r>
        <w:rPr>
          <w:rFonts w:hint="default" w:ascii="Times New Roman" w:hAnsi="Times New Roman" w:cs="Times New Roman"/>
          <w:b/>
          <w:bCs/>
          <w:lang w:val="en-IN" w:eastAsia="zh-CN"/>
        </w:rPr>
        <w:t>Serving gNB provides the preferred beam index(es) for CG access during C-LTM preparation.</w:t>
      </w:r>
    </w:p>
    <w:p w14:paraId="25A3B5D8">
      <w:pPr>
        <w:rPr>
          <w:rFonts w:hint="default" w:ascii="Times New Roman" w:hAnsi="Times New Roman"/>
          <w:b/>
          <w:bCs/>
          <w:lang w:val="en-IN"/>
        </w:rPr>
      </w:pPr>
      <w:r>
        <w:rPr>
          <w:rFonts w:hint="default" w:ascii="Times New Roman" w:hAnsi="Times New Roman" w:cs="Times New Roman"/>
          <w:b/>
          <w:bCs/>
          <w:lang w:val="en-IN"/>
        </w:rPr>
        <w:t xml:space="preserve">Proposal 5: </w:t>
      </w:r>
      <w:r>
        <w:rPr>
          <w:rFonts w:hint="default" w:ascii="Times New Roman" w:hAnsi="Times New Roman"/>
          <w:b/>
          <w:bCs/>
          <w:lang w:val="en-IN"/>
        </w:rPr>
        <w:t xml:space="preserve">For L3 based RACH less C-LTM, </w:t>
      </w:r>
      <w:r>
        <w:rPr>
          <w:rFonts w:hint="default" w:ascii="Times New Roman" w:hAnsi="Times New Roman"/>
          <w:b/>
          <w:bCs/>
          <w:lang w:val="en-US"/>
        </w:rPr>
        <w:t>Proposal</w:t>
      </w:r>
      <w:r>
        <w:rPr>
          <w:rFonts w:hint="default" w:ascii="Times New Roman" w:hAnsi="Times New Roman"/>
          <w:b/>
          <w:bCs/>
          <w:lang w:val="en-IN"/>
        </w:rPr>
        <w:t xml:space="preserve"> 1 as the baseline due to its alignment with existing procedures. </w:t>
      </w:r>
      <w:r>
        <w:rPr>
          <w:rFonts w:hint="default" w:ascii="Times New Roman" w:hAnsi="Times New Roman"/>
          <w:b/>
          <w:bCs/>
          <w:lang w:val="en-US"/>
        </w:rPr>
        <w:t xml:space="preserve">Proposal </w:t>
      </w:r>
      <w:r>
        <w:rPr>
          <w:rFonts w:hint="default" w:ascii="Times New Roman" w:hAnsi="Times New Roman"/>
          <w:b/>
          <w:bCs/>
          <w:lang w:val="en-IN"/>
        </w:rPr>
        <w:t xml:space="preserve">2 </w:t>
      </w:r>
      <w:r>
        <w:rPr>
          <w:rFonts w:hint="default" w:ascii="Times New Roman" w:hAnsi="Times New Roman"/>
          <w:b/>
          <w:bCs/>
          <w:lang w:val="en-US"/>
        </w:rPr>
        <w:t xml:space="preserve">to 4 </w:t>
      </w:r>
      <w:r>
        <w:rPr>
          <w:rFonts w:hint="default" w:ascii="Times New Roman" w:hAnsi="Times New Roman"/>
          <w:b/>
          <w:bCs/>
          <w:lang w:val="en-IN"/>
        </w:rPr>
        <w:t>as enhancements to provide robustness in diverse deployment scenarios.</w:t>
      </w:r>
    </w:p>
    <w:p w14:paraId="3D7619C0">
      <w:pPr>
        <w:rPr>
          <w:rFonts w:hint="default" w:ascii="Times New Roman" w:hAnsi="Times New Roman" w:cs="Times New Roman"/>
          <w:b w:val="0"/>
          <w:bCs w:val="0"/>
          <w:lang w:val="en-IN"/>
        </w:rPr>
      </w:pPr>
      <w:r>
        <w:rPr>
          <w:rFonts w:hint="default" w:ascii="Times New Roman" w:hAnsi="Times New Roman" w:cs="Times New Roman"/>
          <w:b w:val="0"/>
          <w:bCs w:val="0"/>
          <w:lang w:val="en-IN"/>
        </w:rPr>
        <w:t>By implementing this integrated approach, beam selection robustness can be improved, reducing handover failures, enhancing mobility performance, and ensuring seamless connectivity in RACH-less intra-CU Conditional LTM scenarios.</w:t>
      </w:r>
    </w:p>
    <w:p w14:paraId="0E664F3C">
      <w:pPr>
        <w:pStyle w:val="3"/>
        <w:numPr>
          <w:ilvl w:val="1"/>
          <w:numId w:val="0"/>
        </w:numPr>
        <w:ind w:leftChars="0"/>
        <w:rPr>
          <w:rFonts w:hint="default" w:ascii="Times New Roman" w:hAnsi="Times New Roman" w:cs="Times New Roman"/>
          <w:lang w:val="en-IN" w:eastAsia="ko-KR"/>
        </w:rPr>
      </w:pPr>
      <w:r>
        <w:rPr>
          <w:rFonts w:hint="default" w:ascii="Times New Roman" w:hAnsi="Times New Roman" w:cs="Times New Roman"/>
          <w:lang w:val="en-IN" w:eastAsia="ko-KR"/>
        </w:rPr>
        <w:t>2.2 In case UE considers RACH-less CLTM is ongoing, i.e., UE has valid TA for LTM target cell, while UE couldn’t obtain valid CG resource, whether UE will fall back to RACH-based LTM?</w:t>
      </w:r>
    </w:p>
    <w:p w14:paraId="1C2B0F28">
      <w:pPr>
        <w:rPr>
          <w:rFonts w:hint="default" w:ascii="Times New Roman" w:hAnsi="Times New Roman" w:cs="Times New Roman"/>
          <w:b/>
          <w:bCs/>
          <w:lang w:val="en-IN" w:eastAsia="ko-KR"/>
        </w:rPr>
      </w:pPr>
      <w:r>
        <w:rPr>
          <w:rFonts w:hint="default" w:ascii="Times New Roman" w:hAnsi="Times New Roman" w:cs="Times New Roman"/>
          <w:b/>
          <w:bCs/>
          <w:lang w:val="en-IN" w:eastAsia="ko-KR"/>
        </w:rPr>
        <w:t>Observation:</w:t>
      </w:r>
    </w:p>
    <w:p w14:paraId="7E956385">
      <w:pPr>
        <w:rPr>
          <w:rFonts w:hint="default" w:ascii="Times New Roman" w:hAnsi="Times New Roman"/>
          <w:b/>
          <w:bCs/>
          <w:lang w:val="en-IN" w:eastAsia="ko-KR"/>
        </w:rPr>
      </w:pPr>
      <w:r>
        <w:rPr>
          <w:rFonts w:hint="default" w:ascii="Times New Roman" w:hAnsi="Times New Roman"/>
          <w:b/>
          <w:bCs/>
          <w:lang w:val="en-IN" w:eastAsia="ko-KR"/>
        </w:rPr>
        <w:t>Conditions Leading to RACH-less CLTM Fallback</w:t>
      </w:r>
    </w:p>
    <w:p w14:paraId="35DB86C5">
      <w:pPr>
        <w:numPr>
          <w:ilvl w:val="0"/>
          <w:numId w:val="18"/>
        </w:numPr>
        <w:ind w:left="425" w:leftChars="0" w:hanging="425" w:firstLineChars="0"/>
        <w:rPr>
          <w:rFonts w:hint="default" w:ascii="Times New Roman" w:hAnsi="Times New Roman"/>
          <w:b/>
          <w:bCs/>
          <w:lang w:val="en-IN" w:eastAsia="ko-KR"/>
        </w:rPr>
      </w:pPr>
      <w:r>
        <w:rPr>
          <w:rFonts w:hint="default" w:ascii="Times New Roman" w:hAnsi="Times New Roman"/>
          <w:b/>
          <w:bCs/>
          <w:lang w:val="en-IN" w:eastAsia="ko-KR"/>
        </w:rPr>
        <w:t>TA is Valid:</w:t>
      </w:r>
    </w:p>
    <w:p w14:paraId="19444A2B">
      <w:pPr>
        <w:ind w:left="567" w:leftChars="0" w:firstLine="567" w:firstLineChars="0"/>
        <w:rPr>
          <w:rFonts w:hint="default" w:ascii="Times New Roman" w:hAnsi="Times New Roman"/>
          <w:lang w:val="en-IN" w:eastAsia="ko-KR"/>
        </w:rPr>
      </w:pPr>
      <w:r>
        <w:rPr>
          <w:rFonts w:hint="default" w:ascii="Times New Roman" w:hAnsi="Times New Roman"/>
          <w:lang w:val="en-IN" w:eastAsia="ko-KR"/>
        </w:rPr>
        <w:t>UE has already derived and stored a valid Timing Advance (TA) for the target cell (from prior synchronization or preparation).</w:t>
      </w:r>
    </w:p>
    <w:p w14:paraId="0EF886CA">
      <w:pPr>
        <w:numPr>
          <w:ilvl w:val="0"/>
          <w:numId w:val="18"/>
        </w:numPr>
        <w:ind w:left="425" w:leftChars="0" w:hanging="425" w:firstLineChars="0"/>
        <w:rPr>
          <w:rFonts w:hint="default" w:ascii="Times New Roman" w:hAnsi="Times New Roman"/>
          <w:b/>
          <w:bCs/>
          <w:lang w:val="en-IN" w:eastAsia="ko-KR"/>
        </w:rPr>
      </w:pPr>
      <w:r>
        <w:rPr>
          <w:rFonts w:hint="default" w:ascii="Times New Roman" w:hAnsi="Times New Roman"/>
          <w:b/>
          <w:bCs/>
          <w:lang w:val="en-IN" w:eastAsia="ko-KR"/>
        </w:rPr>
        <w:t>No Valid CG Resource:</w:t>
      </w:r>
    </w:p>
    <w:p w14:paraId="10E39CEB">
      <w:pPr>
        <w:ind w:left="567" w:leftChars="0" w:firstLine="567" w:firstLineChars="0"/>
        <w:rPr>
          <w:rFonts w:hint="default" w:ascii="Times New Roman" w:hAnsi="Times New Roman"/>
          <w:lang w:val="en-IN" w:eastAsia="ko-KR"/>
        </w:rPr>
      </w:pPr>
      <w:r>
        <w:rPr>
          <w:rFonts w:hint="default" w:ascii="Times New Roman" w:hAnsi="Times New Roman"/>
          <w:lang w:val="en-IN" w:eastAsia="ko-KR"/>
        </w:rPr>
        <w:t>UE cannot find a suitable configured grant occasion:</w:t>
      </w:r>
    </w:p>
    <w:p w14:paraId="7DDA7215">
      <w:pPr>
        <w:numPr>
          <w:ilvl w:val="0"/>
          <w:numId w:val="19"/>
        </w:numPr>
        <w:ind w:left="1260" w:leftChars="0" w:hanging="420" w:firstLineChars="0"/>
        <w:rPr>
          <w:rFonts w:hint="default" w:ascii="Times New Roman" w:hAnsi="Times New Roman"/>
          <w:lang w:val="en-IN" w:eastAsia="ko-KR"/>
        </w:rPr>
      </w:pPr>
      <w:r>
        <w:rPr>
          <w:rFonts w:hint="default" w:ascii="Times New Roman" w:hAnsi="Times New Roman"/>
          <w:lang w:val="en-IN" w:eastAsia="ko-KR"/>
        </w:rPr>
        <w:t>No CG occasion mapped to the selected beam</w:t>
      </w:r>
    </w:p>
    <w:p w14:paraId="3156A6F4">
      <w:pPr>
        <w:numPr>
          <w:ilvl w:val="0"/>
          <w:numId w:val="19"/>
        </w:numPr>
        <w:ind w:left="1260" w:leftChars="0" w:hanging="420" w:firstLineChars="0"/>
        <w:rPr>
          <w:rFonts w:hint="default" w:ascii="Times New Roman" w:hAnsi="Times New Roman"/>
          <w:lang w:val="en-IN" w:eastAsia="ko-KR"/>
        </w:rPr>
      </w:pPr>
      <w:r>
        <w:rPr>
          <w:rFonts w:hint="default" w:ascii="Times New Roman" w:hAnsi="Times New Roman"/>
          <w:lang w:val="en-IN" w:eastAsia="ko-KR"/>
        </w:rPr>
        <w:t>CG resources exhausted or already used</w:t>
      </w:r>
    </w:p>
    <w:p w14:paraId="1FEF8D32">
      <w:pPr>
        <w:numPr>
          <w:ilvl w:val="0"/>
          <w:numId w:val="19"/>
        </w:numPr>
        <w:ind w:left="1260" w:leftChars="0" w:hanging="420" w:firstLineChars="0"/>
        <w:rPr>
          <w:rFonts w:hint="default" w:ascii="Times New Roman" w:hAnsi="Times New Roman"/>
          <w:lang w:val="en-IN" w:eastAsia="ko-KR"/>
        </w:rPr>
      </w:pPr>
      <w:r>
        <w:rPr>
          <w:rFonts w:hint="default" w:ascii="Times New Roman" w:hAnsi="Times New Roman"/>
          <w:lang w:val="en-IN" w:eastAsia="ko-KR"/>
        </w:rPr>
        <w:t>UE is not allowed to use any CG resource for that SSB or beam</w:t>
      </w:r>
    </w:p>
    <w:p w14:paraId="5FB8FFC7">
      <w:pPr>
        <w:rPr>
          <w:rFonts w:hint="default" w:ascii="Times New Roman" w:hAnsi="Times New Roman"/>
          <w:b/>
          <w:bCs/>
          <w:lang w:val="en-IN" w:eastAsia="ko-KR"/>
        </w:rPr>
      </w:pPr>
      <w:r>
        <w:rPr>
          <w:rFonts w:hint="default" w:ascii="Times New Roman" w:hAnsi="Times New Roman"/>
          <w:b/>
          <w:bCs/>
          <w:lang w:val="en-IN" w:eastAsia="ko-KR"/>
        </w:rPr>
        <w:t>Fallback Behavior: Switch to RACH-based LTM</w:t>
      </w:r>
    </w:p>
    <w:p w14:paraId="7D75168E">
      <w:pPr>
        <w:ind w:firstLine="567" w:firstLineChars="0"/>
        <w:rPr>
          <w:rFonts w:hint="default" w:ascii="Times New Roman" w:hAnsi="Times New Roman"/>
          <w:lang w:val="en-IN" w:eastAsia="ko-KR"/>
        </w:rPr>
      </w:pPr>
      <w:r>
        <w:rPr>
          <w:rFonts w:hint="default" w:ascii="Times New Roman" w:hAnsi="Times New Roman"/>
          <w:lang w:val="en-IN" w:eastAsia="ko-KR"/>
        </w:rPr>
        <w:t>RACH-less LTM relies on preconfigured, contention-free uplink resources (CG). If these cannot be used, data cannot be sent. To recover, the UE must initiate a random access procedure (contention-based or non-contention-based RACH) to reestablish uplink scheduling and mobility confirmation.</w:t>
      </w:r>
    </w:p>
    <w:p w14:paraId="61F8BBA8">
      <w:pPr>
        <w:rPr>
          <w:rFonts w:hint="default" w:ascii="Times New Roman" w:hAnsi="Times New Roman"/>
          <w:b/>
          <w:bCs/>
          <w:lang w:val="en-IN" w:eastAsia="ko-KR"/>
        </w:rPr>
      </w:pPr>
      <w:r>
        <w:rPr>
          <w:rFonts w:hint="default" w:ascii="Times New Roman" w:hAnsi="Times New Roman"/>
          <w:b/>
          <w:bCs/>
          <w:lang w:val="en-IN" w:eastAsia="ko-KR"/>
        </w:rPr>
        <w:t>Mechanism:</w:t>
      </w:r>
    </w:p>
    <w:p w14:paraId="3AFD927C">
      <w:pPr>
        <w:rPr>
          <w:rFonts w:hint="default" w:ascii="Times New Roman" w:hAnsi="Times New Roman"/>
          <w:b/>
          <w:bCs/>
          <w:lang w:val="en-IN" w:eastAsia="ko-KR"/>
        </w:rPr>
      </w:pPr>
      <w:r>
        <w:rPr>
          <w:rFonts w:hint="default" w:ascii="Times New Roman" w:hAnsi="Times New Roman"/>
          <w:b/>
          <w:bCs/>
          <w:lang w:val="en-IN" w:eastAsia="ko-KR"/>
        </w:rPr>
        <w:t>UE may:</w:t>
      </w:r>
    </w:p>
    <w:p w14:paraId="08BEB4F1">
      <w:pPr>
        <w:numPr>
          <w:ilvl w:val="0"/>
          <w:numId w:val="20"/>
        </w:numPr>
        <w:ind w:left="840" w:leftChars="0" w:hanging="420" w:firstLineChars="0"/>
        <w:rPr>
          <w:rFonts w:hint="default" w:ascii="Times New Roman" w:hAnsi="Times New Roman"/>
          <w:lang w:val="en-IN" w:eastAsia="ko-KR"/>
        </w:rPr>
      </w:pPr>
      <w:r>
        <w:rPr>
          <w:rFonts w:hint="default" w:ascii="Times New Roman" w:hAnsi="Times New Roman"/>
          <w:lang w:val="en-IN" w:eastAsia="ko-KR"/>
        </w:rPr>
        <w:t>Report CG failure to gNB if uplink failure detection is configured</w:t>
      </w:r>
    </w:p>
    <w:p w14:paraId="6DF7CE01">
      <w:pPr>
        <w:numPr>
          <w:ilvl w:val="0"/>
          <w:numId w:val="20"/>
        </w:numPr>
        <w:ind w:left="840" w:leftChars="0" w:hanging="420" w:firstLineChars="0"/>
        <w:rPr>
          <w:rFonts w:hint="default" w:ascii="Times New Roman" w:hAnsi="Times New Roman"/>
          <w:lang w:val="en-IN" w:eastAsia="ko-KR"/>
        </w:rPr>
      </w:pPr>
      <w:r>
        <w:rPr>
          <w:rFonts w:hint="default" w:ascii="Times New Roman" w:hAnsi="Times New Roman"/>
          <w:lang w:val="en-IN" w:eastAsia="ko-KR"/>
        </w:rPr>
        <w:t>Wait for backup RACH occasion if pre-configured</w:t>
      </w:r>
    </w:p>
    <w:p w14:paraId="7687BE12">
      <w:pPr>
        <w:numPr>
          <w:ilvl w:val="0"/>
          <w:numId w:val="20"/>
        </w:numPr>
        <w:ind w:left="840" w:leftChars="0" w:hanging="420" w:firstLineChars="0"/>
        <w:rPr>
          <w:rFonts w:hint="default" w:ascii="Times New Roman" w:hAnsi="Times New Roman"/>
          <w:lang w:val="en-IN" w:eastAsia="ko-KR"/>
        </w:rPr>
      </w:pPr>
      <w:r>
        <w:rPr>
          <w:rFonts w:hint="default" w:ascii="Times New Roman" w:hAnsi="Times New Roman"/>
          <w:lang w:val="en-IN" w:eastAsia="ko-KR"/>
        </w:rPr>
        <w:t>Trigger RACH procedure on the target cell using the selected beam</w:t>
      </w:r>
    </w:p>
    <w:p w14:paraId="6DA831EB">
      <w:pPr>
        <w:rPr>
          <w:rFonts w:hint="default" w:ascii="Times New Roman" w:hAnsi="Times New Roman"/>
          <w:b/>
          <w:bCs/>
          <w:lang w:val="en-IN" w:eastAsia="ko-KR"/>
        </w:rPr>
      </w:pPr>
      <w:r>
        <w:rPr>
          <w:rFonts w:hint="default" w:ascii="Times New Roman" w:hAnsi="Times New Roman"/>
          <w:b/>
          <w:bCs/>
          <w:lang w:val="en-IN" w:eastAsia="ko-KR"/>
        </w:rPr>
        <w:t>gNB may:</w:t>
      </w:r>
    </w:p>
    <w:p w14:paraId="6FE876CC">
      <w:pPr>
        <w:numPr>
          <w:ilvl w:val="0"/>
          <w:numId w:val="21"/>
        </w:numPr>
        <w:ind w:left="840" w:leftChars="0" w:hanging="420" w:firstLineChars="0"/>
        <w:rPr>
          <w:rFonts w:hint="default" w:ascii="Times New Roman" w:hAnsi="Times New Roman"/>
          <w:lang w:val="en-IN" w:eastAsia="ko-KR"/>
        </w:rPr>
      </w:pPr>
      <w:r>
        <w:rPr>
          <w:rFonts w:hint="default" w:ascii="Times New Roman" w:hAnsi="Times New Roman"/>
          <w:lang w:val="en-IN" w:eastAsia="ko-KR"/>
        </w:rPr>
        <w:t>Detect CG transmission failure (e.g., no HARQ feedback)</w:t>
      </w:r>
    </w:p>
    <w:p w14:paraId="33D395CC">
      <w:pPr>
        <w:numPr>
          <w:ilvl w:val="0"/>
          <w:numId w:val="21"/>
        </w:numPr>
        <w:ind w:left="840" w:leftChars="0" w:hanging="420" w:firstLineChars="0"/>
        <w:rPr>
          <w:rFonts w:hint="default" w:ascii="Times New Roman" w:hAnsi="Times New Roman"/>
          <w:lang w:val="en-IN" w:eastAsia="ko-KR"/>
        </w:rPr>
      </w:pPr>
      <w:r>
        <w:rPr>
          <w:rFonts w:hint="default" w:ascii="Times New Roman" w:hAnsi="Times New Roman"/>
          <w:lang w:val="en-IN" w:eastAsia="ko-KR"/>
        </w:rPr>
        <w:t>Configure backup RACH for fallback</w:t>
      </w:r>
    </w:p>
    <w:p w14:paraId="2EEF84BA">
      <w:pPr>
        <w:numPr>
          <w:ilvl w:val="0"/>
          <w:numId w:val="21"/>
        </w:numPr>
        <w:ind w:left="840" w:leftChars="0" w:hanging="420" w:firstLineChars="0"/>
        <w:rPr>
          <w:rFonts w:hint="default" w:ascii="Times New Roman" w:hAnsi="Times New Roman" w:cs="Times New Roman"/>
          <w:lang w:val="en-IN" w:eastAsia="ko-KR"/>
        </w:rPr>
      </w:pPr>
      <w:r>
        <w:rPr>
          <w:rFonts w:hint="default" w:ascii="Times New Roman" w:hAnsi="Times New Roman"/>
          <w:lang w:val="en-IN" w:eastAsia="ko-KR"/>
        </w:rPr>
        <w:t>Initiate handover control procedure</w:t>
      </w:r>
    </w:p>
    <w:p w14:paraId="43319EEB">
      <w:pPr>
        <w:rPr>
          <w:rFonts w:hint="default" w:ascii="Times New Roman" w:hAnsi="Times New Roman" w:cs="Times New Roman"/>
          <w:b/>
          <w:bCs/>
          <w:lang w:val="en-IN" w:eastAsia="ko-KR"/>
        </w:rPr>
      </w:pPr>
      <w:r>
        <w:rPr>
          <w:rFonts w:hint="default" w:ascii="Times New Roman" w:hAnsi="Times New Roman" w:cs="Times New Roman"/>
          <w:b/>
          <w:bCs/>
          <w:lang w:val="en-IN" w:eastAsia="ko-KR"/>
        </w:rPr>
        <w:t>Proposal 6: If a UE considers RACH-less Conditional LTM as ongoing but cannot obtain a valid CG resource, the UE should fall back to RACH-based LTM to complete the mobility procedure. This ensures service continuity and aligns with the robustness principles of LTM. Timer- or failure-detection-based triggers can govern this fallback.</w:t>
      </w:r>
    </w:p>
    <w:bookmarkEnd w:id="2"/>
    <w:bookmarkEnd w:id="3"/>
    <w:bookmarkEnd w:id="4"/>
    <w:p w14:paraId="3B0B0F25">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2.3 How UE select the CG resource if the selected beam is CSI-RS?</w:t>
      </w:r>
    </w:p>
    <w:p w14:paraId="207D47B9">
      <w:pPr>
        <w:rPr>
          <w:rFonts w:hint="default" w:ascii="Times New Roman" w:hAnsi="Times New Roman" w:cs="Times New Roman"/>
          <w:lang w:val="en-IN" w:eastAsia="zh-CN"/>
        </w:rPr>
      </w:pPr>
      <w:r>
        <w:rPr>
          <w:rFonts w:hint="default" w:ascii="Times New Roman" w:hAnsi="Times New Roman" w:cs="Times New Roman"/>
          <w:b/>
          <w:bCs/>
          <w:lang w:val="en-IN" w:eastAsia="zh-CN"/>
        </w:rPr>
        <w:t>Observation:</w:t>
      </w:r>
      <w:r>
        <w:rPr>
          <w:rFonts w:hint="default" w:ascii="Times New Roman" w:hAnsi="Times New Roman" w:cs="Times New Roman"/>
          <w:lang w:val="en-IN" w:eastAsia="zh-CN"/>
        </w:rPr>
        <w:t xml:space="preserve"> In Conditional Handover (CHO) or Layer 1/2 (L1/L2) triggered mobility, the UE knows the Configured Grant (CG) resource association with CSI-RS beams of candidate cells</w:t>
      </w:r>
      <w:r>
        <w:rPr>
          <w:rFonts w:hint="default" w:ascii="Times New Roman" w:hAnsi="Times New Roman" w:cs="Times New Roman"/>
          <w:lang w:val="en-US" w:eastAsia="zh-CN"/>
        </w:rPr>
        <w:t xml:space="preserve"> </w:t>
      </w:r>
      <w:r>
        <w:rPr>
          <w:rFonts w:hint="default" w:ascii="Times New Roman" w:hAnsi="Times New Roman" w:cs="Times New Roman"/>
          <w:lang w:val="en-IN" w:eastAsia="zh-CN"/>
        </w:rPr>
        <w:t>through explicit RRC configuratio</w:t>
      </w:r>
      <w:r>
        <w:rPr>
          <w:rFonts w:hint="default" w:ascii="Times New Roman" w:hAnsi="Times New Roman" w:cs="Times New Roman"/>
          <w:lang w:val="en-US" w:eastAsia="zh-CN"/>
        </w:rPr>
        <w:t>n</w:t>
      </w:r>
      <w:r>
        <w:rPr>
          <w:rFonts w:hint="default" w:ascii="Times New Roman" w:hAnsi="Times New Roman" w:cs="Times New Roman"/>
          <w:lang w:val="en-IN" w:eastAsia="zh-CN"/>
        </w:rPr>
        <w:t xml:space="preserve"> from the serving gNB. Here’s how it works:</w:t>
      </w:r>
    </w:p>
    <w:p w14:paraId="38A7691C">
      <w:pPr>
        <w:numPr>
          <w:ilvl w:val="0"/>
          <w:numId w:val="22"/>
        </w:numPr>
        <w:rPr>
          <w:rFonts w:hint="default" w:ascii="Times New Roman" w:hAnsi="Times New Roman" w:cs="Times New Roman"/>
          <w:lang w:val="en-IN" w:eastAsia="zh-CN"/>
        </w:rPr>
      </w:pPr>
      <w:r>
        <w:rPr>
          <w:rFonts w:hint="default" w:ascii="Times New Roman" w:hAnsi="Times New Roman" w:cs="Times New Roman"/>
          <w:lang w:val="en-IN" w:eastAsia="zh-CN"/>
        </w:rPr>
        <w:t>RRC Configuration for CG Resources in Candidate Cells</w:t>
      </w:r>
    </w:p>
    <w:p w14:paraId="64C5792F">
      <w:pPr>
        <w:numPr>
          <w:ilvl w:val="0"/>
          <w:numId w:val="22"/>
        </w:numPr>
        <w:rPr>
          <w:rFonts w:hint="default" w:ascii="Times New Roman" w:hAnsi="Times New Roman" w:cs="Times New Roman"/>
          <w:lang w:val="en-IN" w:eastAsia="zh-CN"/>
        </w:rPr>
      </w:pPr>
      <w:r>
        <w:rPr>
          <w:rFonts w:hint="default" w:ascii="Times New Roman" w:hAnsi="Times New Roman" w:cs="Times New Roman"/>
          <w:lang w:val="en-IN" w:eastAsia="zh-CN"/>
        </w:rPr>
        <w:t>Before mobility is triggered, the serving gNB provides the UE with:</w:t>
      </w:r>
    </w:p>
    <w:p w14:paraId="138685A9">
      <w:pPr>
        <w:numPr>
          <w:ilvl w:val="0"/>
          <w:numId w:val="23"/>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A list of candidate target cells (or beams within a multi-TRP scenario).</w:t>
      </w:r>
    </w:p>
    <w:p w14:paraId="4F09778F">
      <w:pPr>
        <w:numPr>
          <w:ilvl w:val="0"/>
          <w:numId w:val="23"/>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CG configurations for each candidate cell (if configured grant-based UL is supported).</w:t>
      </w:r>
    </w:p>
    <w:p w14:paraId="0932E52F">
      <w:pPr>
        <w:numPr>
          <w:ilvl w:val="0"/>
          <w:numId w:val="23"/>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Beam association rules</w:t>
      </w:r>
      <w:r>
        <w:rPr>
          <w:rFonts w:hint="default" w:ascii="Times New Roman" w:hAnsi="Times New Roman" w:cs="Times New Roman"/>
          <w:lang w:val="en-US" w:eastAsia="zh-CN"/>
        </w:rPr>
        <w:t xml:space="preserve"> </w:t>
      </w:r>
      <w:r>
        <w:rPr>
          <w:rFonts w:hint="default" w:ascii="Times New Roman" w:hAnsi="Times New Roman" w:cs="Times New Roman"/>
          <w:lang w:val="en-IN" w:eastAsia="zh-CN"/>
        </w:rPr>
        <w:t>linking CG resources to specific CSI-RS or SSB beams.</w:t>
      </w:r>
    </w:p>
    <w:p w14:paraId="423DB65F">
      <w:pPr>
        <w:rPr>
          <w:rFonts w:hint="default" w:ascii="Times New Roman" w:hAnsi="Times New Roman" w:cs="Times New Roman"/>
          <w:lang w:val="en-IN" w:eastAsia="zh-CN"/>
        </w:rPr>
      </w:pPr>
      <w:r>
        <w:rPr>
          <w:rFonts w:hint="default" w:ascii="Times New Roman" w:hAnsi="Times New Roman" w:cs="Times New Roman"/>
          <w:lang w:val="en-IN" w:eastAsia="zh-CN"/>
        </w:rPr>
        <w:t>This is done via:</w:t>
      </w:r>
    </w:p>
    <w:p w14:paraId="6984119D">
      <w:pPr>
        <w:numPr>
          <w:ilvl w:val="0"/>
          <w:numId w:val="24"/>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CHOConfig (for Conditional Handover) or  </w:t>
      </w:r>
    </w:p>
    <w:p w14:paraId="3AB5A2AB">
      <w:pPr>
        <w:numPr>
          <w:ilvl w:val="0"/>
          <w:numId w:val="24"/>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L1/L2 Mobility Config (for beam-based mobility).</w:t>
      </w:r>
    </w:p>
    <w:p w14:paraId="152D492F">
      <w:pPr>
        <w:numPr>
          <w:ilvl w:val="0"/>
          <w:numId w:val="22"/>
        </w:numPr>
        <w:ind w:left="0" w:leftChars="0" w:firstLine="0" w:firstLineChars="0"/>
        <w:rPr>
          <w:rFonts w:hint="default" w:ascii="Times New Roman" w:hAnsi="Times New Roman" w:cs="Times New Roman"/>
          <w:lang w:val="en-IN" w:eastAsia="zh-CN"/>
        </w:rPr>
      </w:pPr>
      <w:r>
        <w:rPr>
          <w:rFonts w:hint="default" w:ascii="Times New Roman" w:hAnsi="Times New Roman" w:cs="Times New Roman"/>
          <w:lang w:val="en-IN" w:eastAsia="zh-CN"/>
        </w:rPr>
        <w:t>UE Procedure for Selecting CG Resource During Mobility</w:t>
      </w:r>
    </w:p>
    <w:p w14:paraId="37736854">
      <w:pPr>
        <w:numPr>
          <w:ilvl w:val="0"/>
          <w:numId w:val="25"/>
        </w:numPr>
        <w:tabs>
          <w:tab w:val="left" w:pos="420"/>
          <w:tab w:val="clear" w:pos="84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 Measure CSI-RS Beams: The UE measures CSI-RS from candidate cells (configured in `measConfig`). </w:t>
      </w:r>
    </w:p>
    <w:p w14:paraId="3B4D4E17">
      <w:pPr>
        <w:numPr>
          <w:ilvl w:val="0"/>
          <w:numId w:val="25"/>
        </w:numPr>
        <w:tabs>
          <w:tab w:val="left" w:pos="420"/>
          <w:tab w:val="clear" w:pos="84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Evaluate Trigger Conditions: If a CSI-RS beam meets the CHO/L1/L2 trigger condition (e.g., RSRP &gt; threshold), the UE prepares for mobility.</w:t>
      </w:r>
    </w:p>
    <w:p w14:paraId="42D7B242">
      <w:pPr>
        <w:numPr>
          <w:ilvl w:val="0"/>
          <w:numId w:val="25"/>
        </w:numPr>
        <w:tabs>
          <w:tab w:val="left" w:pos="420"/>
          <w:tab w:val="clear" w:pos="84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Corresponding CG Resource:  The UE checks the pre-configured beam-to-CG mapping (from RRC). It activates the CG resource linked to the selected CSI-RS beam.</w:t>
      </w:r>
    </w:p>
    <w:p w14:paraId="54908BCD">
      <w:pPr>
        <w:numPr>
          <w:ilvl w:val="0"/>
          <w:numId w:val="25"/>
        </w:numPr>
        <w:tabs>
          <w:tab w:val="left" w:pos="420"/>
          <w:tab w:val="clear" w:pos="840"/>
        </w:tabs>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Switch UL Transmission: The UE starts using the new CG resource for UL transmission in the target cell.</w:t>
      </w:r>
    </w:p>
    <w:p w14:paraId="1F18398B">
      <w:pPr>
        <w:rPr>
          <w:rFonts w:hint="default" w:ascii="Times New Roman" w:hAnsi="Times New Roman" w:cs="Times New Roman"/>
          <w:lang w:val="en-IN" w:eastAsia="zh-CN"/>
        </w:rPr>
      </w:pPr>
      <w:r>
        <w:rPr>
          <w:rFonts w:hint="default" w:ascii="Times New Roman" w:hAnsi="Times New Roman" w:cs="Times New Roman"/>
          <w:b/>
          <w:bCs/>
          <w:lang w:val="en-IN" w:eastAsia="zh-CN"/>
        </w:rPr>
        <w:t>How CG Resources Are Mapped to CSI-RS Bea</w:t>
      </w:r>
      <w:r>
        <w:rPr>
          <w:rFonts w:hint="default" w:ascii="Times New Roman" w:hAnsi="Times New Roman" w:cs="Times New Roman"/>
          <w:lang w:val="en-IN" w:eastAsia="zh-CN"/>
        </w:rPr>
        <w:t>ms</w:t>
      </w:r>
    </w:p>
    <w:p w14:paraId="3E7D77E6">
      <w:pPr>
        <w:rPr>
          <w:rFonts w:hint="default" w:ascii="Times New Roman" w:hAnsi="Times New Roman" w:cs="Times New Roman"/>
          <w:lang w:val="en-IN" w:eastAsia="zh-CN"/>
        </w:rPr>
      </w:pPr>
      <w:r>
        <w:rPr>
          <w:rFonts w:hint="default" w:ascii="Times New Roman" w:hAnsi="Times New Roman" w:cs="Times New Roman"/>
          <w:lang w:val="en-IN" w:eastAsia="zh-CN"/>
        </w:rPr>
        <w:t>The association between CG resources and CSI-RS beams</w:t>
      </w:r>
      <w:r>
        <w:rPr>
          <w:rFonts w:hint="default" w:ascii="Times New Roman" w:hAnsi="Times New Roman" w:cs="Times New Roman"/>
          <w:lang w:val="en-US" w:eastAsia="zh-CN"/>
        </w:rPr>
        <w:t xml:space="preserve"> i</w:t>
      </w:r>
      <w:r>
        <w:rPr>
          <w:rFonts w:hint="default" w:ascii="Times New Roman" w:hAnsi="Times New Roman" w:cs="Times New Roman"/>
          <w:lang w:val="en-IN" w:eastAsia="zh-CN"/>
        </w:rPr>
        <w:t>s configured in one of the following ways:</w:t>
      </w:r>
    </w:p>
    <w:p w14:paraId="4B797F05">
      <w:pPr>
        <w:rPr>
          <w:rFonts w:hint="default" w:ascii="Times New Roman" w:hAnsi="Times New Roman" w:cs="Times New Roman"/>
          <w:b/>
          <w:bCs/>
          <w:lang w:val="en-IN" w:eastAsia="zh-CN"/>
        </w:rPr>
      </w:pPr>
      <w:r>
        <w:rPr>
          <w:rFonts w:hint="default" w:ascii="Times New Roman" w:hAnsi="Times New Roman" w:cs="Times New Roman"/>
          <w:b/>
          <w:bCs/>
          <w:lang w:val="en-IN" w:eastAsia="zh-CN"/>
        </w:rPr>
        <w:t>Option 1: Explicit Beam-to-CG Mapping in RRC</w:t>
      </w:r>
    </w:p>
    <w:p w14:paraId="705EB53F">
      <w:pPr>
        <w:ind w:firstLine="720" w:firstLineChars="0"/>
        <w:rPr>
          <w:rFonts w:hint="default" w:ascii="Times New Roman" w:hAnsi="Times New Roman" w:cs="Times New Roman"/>
          <w:lang w:val="en-IN" w:eastAsia="zh-CN"/>
        </w:rPr>
      </w:pPr>
      <w:r>
        <w:rPr>
          <w:rFonts w:hint="default" w:ascii="Times New Roman" w:hAnsi="Times New Roman" w:cs="Times New Roman"/>
          <w:lang w:val="en-IN" w:eastAsia="zh-CN"/>
        </w:rPr>
        <w:t>The gNB configures spatialRelationInfo` for each CG resource, linking it to a specific CSI-RS resource ID</w:t>
      </w:r>
      <w:r>
        <w:rPr>
          <w:rFonts w:hint="default" w:ascii="Times New Roman" w:hAnsi="Times New Roman" w:cs="Times New Roman"/>
          <w:lang w:val="en-US" w:eastAsia="zh-CN"/>
        </w:rPr>
        <w:t xml:space="preserve"> </w:t>
      </w:r>
      <w:r>
        <w:rPr>
          <w:rFonts w:hint="default" w:ascii="Times New Roman" w:hAnsi="Times New Roman" w:cs="Times New Roman"/>
          <w:lang w:val="en-IN" w:eastAsia="zh-CN"/>
        </w:rPr>
        <w:t>or SSB index</w:t>
      </w:r>
      <w:r>
        <w:rPr>
          <w:rFonts w:hint="default" w:ascii="Times New Roman" w:hAnsi="Times New Roman" w:cs="Times New Roman"/>
          <w:lang w:val="en-US" w:eastAsia="zh-CN"/>
        </w:rPr>
        <w:t xml:space="preserve"> </w:t>
      </w:r>
      <w:r>
        <w:rPr>
          <w:rFonts w:hint="default" w:ascii="Times New Roman" w:hAnsi="Times New Roman" w:cs="Times New Roman"/>
          <w:lang w:val="en-IN" w:eastAsia="zh-CN"/>
        </w:rPr>
        <w:t>of the target cell.</w:t>
      </w:r>
    </w:p>
    <w:p w14:paraId="6C93B2D6">
      <w:pPr>
        <w:rPr>
          <w:rFonts w:hint="default" w:ascii="Times New Roman" w:hAnsi="Times New Roman" w:cs="Times New Roman"/>
          <w:lang w:val="en-IN" w:eastAsia="zh-CN"/>
        </w:rPr>
      </w:pPr>
      <w:r>
        <w:rPr>
          <w:rFonts w:hint="default" w:ascii="Times New Roman" w:hAnsi="Times New Roman" w:cs="Times New Roman"/>
          <w:lang w:val="en-IN" w:eastAsia="zh-CN"/>
        </w:rPr>
        <w:t>Example (simplified RRC structure):</w:t>
      </w:r>
    </w:p>
    <w:p w14:paraId="1E276884">
      <w:pPr>
        <w:ind w:firstLine="720" w:firstLineChars="0"/>
        <w:jc w:val="left"/>
        <w:rPr>
          <w:rFonts w:hint="default" w:ascii="Times New Roman" w:hAnsi="Times New Roman" w:cs="Times New Roman"/>
          <w:lang w:val="en-IN" w:eastAsia="zh-CN"/>
        </w:rPr>
      </w:pPr>
      <w:r>
        <w:rPr>
          <w:rFonts w:hint="default" w:ascii="Times New Roman" w:hAnsi="Times New Roman" w:cs="Times New Roman"/>
          <w:lang w:val="en-IN" w:eastAsia="zh-CN"/>
        </w:rPr>
        <w:t>"ConfiguredGrantConfig": {</w:t>
      </w:r>
    </w:p>
    <w:p w14:paraId="32923119">
      <w:pPr>
        <w:ind w:firstLine="720" w:firstLineChars="0"/>
        <w:jc w:val="left"/>
        <w:rPr>
          <w:rFonts w:hint="default" w:ascii="Times New Roman" w:hAnsi="Times New Roman" w:cs="Times New Roman"/>
          <w:lang w:val="en-IN" w:eastAsia="zh-CN"/>
        </w:rPr>
      </w:pPr>
      <w:r>
        <w:rPr>
          <w:rFonts w:hint="default" w:ascii="Times New Roman" w:hAnsi="Times New Roman" w:cs="Times New Roman"/>
          <w:lang w:val="en-IN" w:eastAsia="zh-CN"/>
        </w:rPr>
        <w:t>"frequencyDomainAllocation": "...",</w:t>
      </w:r>
    </w:p>
    <w:p w14:paraId="1F3B57DE">
      <w:pPr>
        <w:ind w:firstLine="720" w:firstLineChars="0"/>
        <w:jc w:val="left"/>
        <w:rPr>
          <w:rFonts w:hint="default" w:ascii="Times New Roman" w:hAnsi="Times New Roman" w:cs="Times New Roman"/>
          <w:lang w:val="en-IN" w:eastAsia="zh-CN"/>
        </w:rPr>
      </w:pPr>
      <w:r>
        <w:rPr>
          <w:rFonts w:hint="default" w:ascii="Times New Roman" w:hAnsi="Times New Roman" w:cs="Times New Roman"/>
          <w:lang w:val="en-IN" w:eastAsia="zh-CN"/>
        </w:rPr>
        <w:t>"timeDomainAllocation": "...",</w:t>
      </w:r>
    </w:p>
    <w:p w14:paraId="083F90E2">
      <w:pPr>
        <w:ind w:firstLine="720" w:firstLineChars="0"/>
        <w:jc w:val="left"/>
        <w:rPr>
          <w:rFonts w:hint="default" w:ascii="Times New Roman" w:hAnsi="Times New Roman" w:cs="Times New Roman"/>
          <w:lang w:val="en-IN" w:eastAsia="zh-CN"/>
        </w:rPr>
      </w:pPr>
      <w:r>
        <w:rPr>
          <w:rFonts w:hint="default" w:ascii="Times New Roman" w:hAnsi="Times New Roman" w:cs="Times New Roman"/>
          <w:lang w:val="en-IN" w:eastAsia="zh-CN"/>
        </w:rPr>
        <w:t>"periodicity": "sf20",</w:t>
      </w:r>
    </w:p>
    <w:p w14:paraId="10583BC0">
      <w:pPr>
        <w:ind w:firstLine="720" w:firstLineChars="0"/>
        <w:jc w:val="left"/>
        <w:rPr>
          <w:rFonts w:hint="default" w:ascii="Times New Roman" w:hAnsi="Times New Roman" w:cs="Times New Roman"/>
          <w:lang w:val="en-IN" w:eastAsia="zh-CN"/>
        </w:rPr>
      </w:pPr>
      <w:r>
        <w:rPr>
          <w:rFonts w:hint="default" w:ascii="Times New Roman" w:hAnsi="Times New Roman" w:cs="Times New Roman"/>
          <w:lang w:val="en-IN" w:eastAsia="zh-CN"/>
        </w:rPr>
        <w:t>"spatialRelationInfo": {</w:t>
      </w:r>
    </w:p>
    <w:p w14:paraId="01F7AA57">
      <w:pPr>
        <w:ind w:firstLine="720" w:firstLineChars="0"/>
        <w:jc w:val="left"/>
        <w:rPr>
          <w:rFonts w:hint="default" w:ascii="Times New Roman" w:hAnsi="Times New Roman" w:cs="Times New Roman"/>
          <w:lang w:val="en-IN" w:eastAsia="zh-CN"/>
        </w:rPr>
      </w:pPr>
      <w:r>
        <w:rPr>
          <w:rFonts w:hint="default" w:ascii="Times New Roman" w:hAnsi="Times New Roman" w:cs="Times New Roman"/>
          <w:lang w:val="en-IN" w:eastAsia="zh-CN"/>
        </w:rPr>
        <w:t>"csi-RS-Index": 3,  // Associated with CSI-RS beam #3 of target cell</w:t>
      </w:r>
    </w:p>
    <w:p w14:paraId="3E2DDEEB">
      <w:pPr>
        <w:ind w:firstLine="720" w:firstLineChars="0"/>
        <w:jc w:val="left"/>
        <w:rPr>
          <w:rFonts w:hint="default" w:ascii="Times New Roman" w:hAnsi="Times New Roman" w:cs="Times New Roman"/>
          <w:lang w:val="en-IN" w:eastAsia="zh-CN"/>
        </w:rPr>
      </w:pPr>
      <w:r>
        <w:rPr>
          <w:rFonts w:hint="default" w:ascii="Times New Roman" w:hAnsi="Times New Roman" w:cs="Times New Roman"/>
          <w:lang w:val="en-IN" w:eastAsia="zh-CN"/>
        </w:rPr>
        <w:t>"servingCellId": 2  // Candidate target cell ID</w:t>
      </w:r>
    </w:p>
    <w:p w14:paraId="46894E70">
      <w:pPr>
        <w:ind w:firstLine="720" w:firstLineChars="0"/>
        <w:jc w:val="left"/>
        <w:rPr>
          <w:rFonts w:hint="default" w:ascii="Times New Roman" w:hAnsi="Times New Roman" w:cs="Times New Roman"/>
          <w:lang w:val="en-IN" w:eastAsia="zh-CN"/>
        </w:rPr>
      </w:pPr>
      <w:r>
        <w:rPr>
          <w:rFonts w:hint="default" w:ascii="Times New Roman" w:hAnsi="Times New Roman" w:cs="Times New Roman"/>
          <w:lang w:val="en-IN" w:eastAsia="zh-CN"/>
        </w:rPr>
        <w:t>}</w:t>
      </w:r>
    </w:p>
    <w:p w14:paraId="6BC3072D">
      <w:pPr>
        <w:ind w:firstLine="720" w:firstLineChars="0"/>
        <w:jc w:val="left"/>
        <w:rPr>
          <w:rFonts w:hint="default" w:ascii="Times New Roman" w:hAnsi="Times New Roman" w:cs="Times New Roman"/>
          <w:lang w:val="en-IN" w:eastAsia="zh-CN"/>
        </w:rPr>
      </w:pPr>
      <w:r>
        <w:rPr>
          <w:rFonts w:hint="default" w:ascii="Times New Roman" w:hAnsi="Times New Roman" w:cs="Times New Roman"/>
          <w:lang w:val="en-IN" w:eastAsia="zh-CN"/>
        </w:rPr>
        <w:t>}</w:t>
      </w:r>
    </w:p>
    <w:p w14:paraId="29934092">
      <w:pPr>
        <w:rPr>
          <w:rFonts w:hint="default" w:ascii="Times New Roman" w:hAnsi="Times New Roman" w:cs="Times New Roman"/>
          <w:lang w:val="en-IN" w:eastAsia="zh-CN"/>
        </w:rPr>
      </w:pPr>
      <w:r>
        <w:rPr>
          <w:rFonts w:hint="default" w:ascii="Times New Roman" w:hAnsi="Times New Roman" w:cs="Times New Roman"/>
          <w:lang w:val="en-IN" w:eastAsia="zh-CN"/>
        </w:rPr>
        <w:t>The UE knows that CG resource X must be used when CSI-RS beam Y is selected.</w:t>
      </w:r>
    </w:p>
    <w:p w14:paraId="5A186D44">
      <w:pPr>
        <w:rPr>
          <w:rFonts w:hint="default" w:ascii="Times New Roman" w:hAnsi="Times New Roman" w:cs="Times New Roman"/>
          <w:b/>
          <w:bCs/>
          <w:lang w:val="en-IN" w:eastAsia="zh-CN"/>
        </w:rPr>
      </w:pPr>
      <w:r>
        <w:rPr>
          <w:rFonts w:hint="default" w:ascii="Times New Roman" w:hAnsi="Times New Roman" w:cs="Times New Roman"/>
          <w:b/>
          <w:bCs/>
          <w:lang w:val="en-IN" w:eastAsia="zh-CN"/>
        </w:rPr>
        <w:t>Option 2: TCI State Association</w:t>
      </w:r>
    </w:p>
    <w:p w14:paraId="4E23E4BF">
      <w:pPr>
        <w:numPr>
          <w:ilvl w:val="0"/>
          <w:numId w:val="26"/>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The gNB configures Transmission Configuration Indicator (TCI) states</w:t>
      </w:r>
      <w:r>
        <w:rPr>
          <w:rFonts w:hint="default" w:ascii="Times New Roman" w:hAnsi="Times New Roman" w:cs="Times New Roman"/>
          <w:lang w:val="en-US" w:eastAsia="zh-CN"/>
        </w:rPr>
        <w:t xml:space="preserve"> </w:t>
      </w:r>
      <w:r>
        <w:rPr>
          <w:rFonts w:hint="default" w:ascii="Times New Roman" w:hAnsi="Times New Roman" w:cs="Times New Roman"/>
          <w:lang w:val="en-IN" w:eastAsia="zh-CN"/>
        </w:rPr>
        <w:t>for UL (for PUSCH</w:t>
      </w:r>
      <w:r>
        <w:rPr>
          <w:rFonts w:hint="default" w:ascii="Times New Roman" w:hAnsi="Times New Roman" w:cs="Times New Roman"/>
          <w:lang w:val="en-US" w:eastAsia="zh-CN"/>
        </w:rPr>
        <w:t xml:space="preserve"> </w:t>
      </w:r>
      <w:r>
        <w:rPr>
          <w:rFonts w:hint="default" w:ascii="Times New Roman" w:hAnsi="Times New Roman" w:cs="Times New Roman"/>
          <w:lang w:val="en-IN" w:eastAsia="zh-CN"/>
        </w:rPr>
        <w:t>with CG).</w:t>
      </w:r>
    </w:p>
    <w:p w14:paraId="46EE4556">
      <w:pPr>
        <w:numPr>
          <w:ilvl w:val="0"/>
          <w:numId w:val="26"/>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Each TCI state points to a CSI-RS or SSB beam of the target cell.</w:t>
      </w:r>
    </w:p>
    <w:p w14:paraId="3C5D55E4">
      <w:pPr>
        <w:numPr>
          <w:ilvl w:val="0"/>
          <w:numId w:val="26"/>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UE applies the CG resource linked to the active TCI state after beam selection.</w:t>
      </w:r>
    </w:p>
    <w:p w14:paraId="14FEEADF">
      <w:pPr>
        <w:rPr>
          <w:rFonts w:hint="default" w:ascii="Times New Roman" w:hAnsi="Times New Roman" w:cs="Times New Roman"/>
          <w:b/>
          <w:bCs/>
          <w:lang w:val="en-IN" w:eastAsia="zh-CN"/>
        </w:rPr>
      </w:pPr>
      <w:r>
        <w:rPr>
          <w:rFonts w:hint="default" w:ascii="Times New Roman" w:hAnsi="Times New Roman" w:cs="Times New Roman"/>
          <w:b/>
          <w:bCs/>
          <w:lang w:val="en-IN" w:eastAsia="zh-CN"/>
        </w:rPr>
        <w:t>Option 3: Implicit Association via UL Beam Correspondence</w:t>
      </w:r>
    </w:p>
    <w:p w14:paraId="42B3532E">
      <w:pPr>
        <w:numPr>
          <w:ilvl w:val="0"/>
          <w:numId w:val="27"/>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If UL/DL beam correspondence is assumed, the UE selects the CG resource whose spatial filter matches the best DL CSI-RS beam.</w:t>
      </w:r>
    </w:p>
    <w:p w14:paraId="4E6AD996">
      <w:pPr>
        <w:numPr>
          <w:ilvl w:val="0"/>
          <w:numId w:val="27"/>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No explicit RRC mapping is needed (used in FR2/mmWave deployments).</w:t>
      </w:r>
    </w:p>
    <w:p w14:paraId="2308B195">
      <w:pPr>
        <w:numPr>
          <w:numId w:val="0"/>
        </w:numPr>
        <w:tabs>
          <w:tab w:val="left" w:pos="420"/>
        </w:tabs>
        <w:ind w:left="420" w:leftChars="0"/>
        <w:rPr>
          <w:rFonts w:hint="default" w:ascii="Times New Roman" w:hAnsi="Times New Roman" w:cs="Times New Roman"/>
          <w:lang w:val="en-IN" w:eastAsia="zh-CN"/>
        </w:rPr>
      </w:pPr>
    </w:p>
    <w:p w14:paraId="46514A5B">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7: The UE knows the CG ↔ CSI-RS beam association for candidate cells because the serving gNB pre-configures these mappings via RRC (e.g., using `spatialRelationInfo` or TCI states). When the UE selects a new beam during mobility, it automatically switches to the corresponding CG resource for seamless UL transmission.</w:t>
      </w:r>
    </w:p>
    <w:p w14:paraId="253A1801">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8: UE selects the CG resource whose spatial filter matches the best DL CSI-RS beam under the assumption of UL/DL beam correspondence is valid.</w:t>
      </w:r>
    </w:p>
    <w:p w14:paraId="79294C5B">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2.4 Coexistence between CLTM and (e)RedCap, CovEnh?</w:t>
      </w:r>
    </w:p>
    <w:p w14:paraId="27A36076">
      <w:pPr>
        <w:rPr>
          <w:rFonts w:hint="default" w:ascii="Times New Roman" w:hAnsi="Times New Roman" w:cs="Times New Roman"/>
          <w:lang w:val="en-IN" w:eastAsia="zh-CN"/>
        </w:rPr>
      </w:pPr>
      <w:r>
        <w:rPr>
          <w:rFonts w:hint="default" w:ascii="Times New Roman" w:hAnsi="Times New Roman" w:cs="Times New Roman"/>
          <w:b/>
          <w:bCs/>
          <w:lang w:val="en-IN" w:eastAsia="zh-CN"/>
        </w:rPr>
        <w:t>Observation:</w:t>
      </w:r>
      <w:r>
        <w:rPr>
          <w:rFonts w:hint="default" w:ascii="Times New Roman" w:hAnsi="Times New Roman" w:cs="Times New Roman"/>
          <w:lang w:val="en-IN" w:eastAsia="zh-CN"/>
        </w:rPr>
        <w:t xml:space="preserve"> ·  </w:t>
      </w:r>
    </w:p>
    <w:p w14:paraId="6DB973ED">
      <w:pPr>
        <w:numPr>
          <w:ilvl w:val="0"/>
          <w:numId w:val="28"/>
        </w:numPr>
        <w:ind w:left="42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(e)RedCap: Reduced Capability UEs (including enhanced RedCap) with simplified processing and power constraints, often targeting use cases like industrial sensors, wearables, etc [2].</w:t>
      </w:r>
    </w:p>
    <w:p w14:paraId="3F7FFCF4">
      <w:pPr>
        <w:numPr>
          <w:ilvl w:val="0"/>
          <w:numId w:val="28"/>
        </w:numPr>
        <w:ind w:left="42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CovEnh: Coverage Enhancement procedures, typically using repetitions and relaxed performance metrics to ensure robust communication at the cell edge or for deep indoor UEs.</w:t>
      </w:r>
    </w:p>
    <w:p w14:paraId="4D856B5D">
      <w:pPr>
        <w:numPr>
          <w:ilvl w:val="0"/>
          <w:numId w:val="28"/>
        </w:numPr>
        <w:ind w:left="42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C-LTM (Conditional L1/L2 Triggered Mobility): Enables fast mobility based on pre-configured conditions (e.g., measurements) without requiring RACH in certain scenarios.</w:t>
      </w:r>
    </w:p>
    <w:p w14:paraId="50A5A813">
      <w:pPr>
        <w:rPr>
          <w:rFonts w:hint="default" w:ascii="Times New Roman" w:hAnsi="Times New Roman"/>
          <w:lang w:val="en-IN" w:eastAsia="zh-CN"/>
        </w:rPr>
      </w:pPr>
      <w:r>
        <w:rPr>
          <w:rFonts w:hint="default" w:ascii="Times New Roman" w:hAnsi="Times New Roman" w:cs="Times New Roman"/>
          <w:lang w:val="en-IN" w:eastAsia="zh-CN"/>
        </w:rPr>
        <w:t xml:space="preserve">·  </w:t>
      </w:r>
      <w:r>
        <w:rPr>
          <w:rFonts w:hint="default" w:ascii="Times New Roman" w:hAnsi="Times New Roman"/>
          <w:lang w:val="en-IN" w:eastAsia="zh-CN"/>
        </w:rPr>
        <w:t>RAN2 previously agreed that inter-CU LTM in Rel-19 can coexist with both CovEnh and (e)RedCap. The concern arises because CLTM involves tight timing, beam selection, and pre-configured CG — which might be affected by RedCap/CovEnh characteristics.</w:t>
      </w:r>
    </w:p>
    <w:p w14:paraId="381D01A5">
      <w:pPr>
        <w:rPr>
          <w:rFonts w:hint="default" w:ascii="Times New Roman" w:hAnsi="Times New Roman"/>
          <w:b/>
          <w:bCs/>
          <w:lang w:val="en-IN" w:eastAsia="zh-CN"/>
        </w:rPr>
      </w:pPr>
      <w:r>
        <w:rPr>
          <w:rFonts w:hint="default" w:ascii="Times New Roman" w:hAnsi="Times New Roman" w:cs="Times New Roman"/>
          <w:b/>
          <w:bCs/>
          <w:lang w:val="en-IN" w:eastAsia="zh-CN"/>
        </w:rPr>
        <w:t>2.4.1</w:t>
      </w:r>
      <w:r>
        <w:rPr>
          <w:rFonts w:hint="default" w:ascii="Times New Roman" w:hAnsi="Times New Roman"/>
          <w:lang w:val="en-IN" w:eastAsia="zh-CN"/>
        </w:rPr>
        <w:t xml:space="preserve"> </w:t>
      </w:r>
      <w:r>
        <w:rPr>
          <w:rFonts w:hint="default" w:ascii="Times New Roman" w:hAnsi="Times New Roman"/>
          <w:b/>
          <w:bCs/>
          <w:lang w:val="en-IN" w:eastAsia="zh-CN"/>
        </w:rPr>
        <w:t>Coexistence Between Rel-19 CLTM and (e)RedCap</w:t>
      </w:r>
    </w:p>
    <w:p w14:paraId="525CDD3C">
      <w:pPr>
        <w:rPr>
          <w:rFonts w:hint="default" w:ascii="Times New Roman" w:hAnsi="Times New Roman"/>
          <w:b/>
          <w:bCs/>
          <w:lang w:val="en-IN" w:eastAsia="zh-CN"/>
        </w:rPr>
      </w:pPr>
      <w:r>
        <w:rPr>
          <w:rFonts w:hint="default" w:ascii="Times New Roman" w:hAnsi="Times New Roman"/>
          <w:b/>
          <w:bCs/>
          <w:lang w:val="en-IN" w:eastAsia="zh-CN"/>
        </w:rPr>
        <w:t>Rationale:</w:t>
      </w:r>
    </w:p>
    <w:p w14:paraId="794FDECD">
      <w:pPr>
        <w:numPr>
          <w:ilvl w:val="0"/>
          <w:numId w:val="29"/>
        </w:numPr>
        <w:ind w:left="840" w:leftChars="0" w:hanging="420" w:firstLineChars="0"/>
        <w:rPr>
          <w:rFonts w:hint="default" w:ascii="Times New Roman" w:hAnsi="Times New Roman"/>
          <w:lang w:val="en-IN" w:eastAsia="zh-CN"/>
        </w:rPr>
      </w:pPr>
      <w:r>
        <w:rPr>
          <w:rFonts w:hint="default" w:ascii="Times New Roman" w:hAnsi="Times New Roman"/>
          <w:lang w:val="en-IN" w:eastAsia="zh-CN"/>
        </w:rPr>
        <w:t>RedCap supports LTM in Rel-17/18 with constraints (e.g., reduced measurements, simplified beam handling).</w:t>
      </w:r>
    </w:p>
    <w:p w14:paraId="5A9E1D96">
      <w:pPr>
        <w:numPr>
          <w:ilvl w:val="0"/>
          <w:numId w:val="29"/>
        </w:numPr>
        <w:ind w:left="840" w:leftChars="0" w:hanging="420" w:firstLineChars="0"/>
        <w:rPr>
          <w:rFonts w:hint="default" w:ascii="Times New Roman" w:hAnsi="Times New Roman"/>
          <w:lang w:val="en-IN" w:eastAsia="zh-CN"/>
        </w:rPr>
      </w:pPr>
      <w:r>
        <w:rPr>
          <w:rFonts w:hint="default" w:ascii="Times New Roman" w:hAnsi="Times New Roman"/>
          <w:lang w:val="en-IN" w:eastAsia="zh-CN"/>
        </w:rPr>
        <w:t>CLTM reuses core LTM procedures, with added optimization from conditional triggering.</w:t>
      </w:r>
    </w:p>
    <w:p w14:paraId="6AEC2194">
      <w:pPr>
        <w:numPr>
          <w:ilvl w:val="0"/>
          <w:numId w:val="29"/>
        </w:numPr>
        <w:ind w:left="840" w:leftChars="0" w:hanging="420" w:firstLineChars="0"/>
        <w:rPr>
          <w:rFonts w:hint="default" w:ascii="Times New Roman" w:hAnsi="Times New Roman"/>
          <w:lang w:val="en-IN" w:eastAsia="zh-CN"/>
        </w:rPr>
      </w:pPr>
      <w:r>
        <w:rPr>
          <w:rFonts w:hint="default" w:ascii="Times New Roman" w:hAnsi="Times New Roman"/>
          <w:lang w:val="en-IN" w:eastAsia="zh-CN"/>
        </w:rPr>
        <w:t>Conditional execution based on simplified triggers can benefit RedCap, as it avoids the need for full RACH.</w:t>
      </w:r>
    </w:p>
    <w:p w14:paraId="3E940CB8">
      <w:pPr>
        <w:rPr>
          <w:rFonts w:hint="default" w:ascii="Times New Roman" w:hAnsi="Times New Roman"/>
          <w:b/>
          <w:bCs/>
          <w:lang w:val="en-IN" w:eastAsia="zh-CN"/>
        </w:rPr>
      </w:pPr>
      <w:r>
        <w:rPr>
          <w:rFonts w:hint="default" w:ascii="Times New Roman" w:hAnsi="Times New Roman"/>
          <w:b/>
          <w:bCs/>
          <w:lang w:val="en-IN" w:eastAsia="zh-CN"/>
        </w:rPr>
        <w:t>Why Feasible:</w:t>
      </w:r>
    </w:p>
    <w:p w14:paraId="72FBC489">
      <w:pPr>
        <w:numPr>
          <w:ilvl w:val="0"/>
          <w:numId w:val="30"/>
        </w:numPr>
        <w:ind w:left="840" w:leftChars="0" w:hanging="420" w:firstLineChars="0"/>
        <w:rPr>
          <w:rFonts w:hint="default" w:ascii="Times New Roman" w:hAnsi="Times New Roman"/>
          <w:lang w:val="en-IN" w:eastAsia="zh-CN"/>
        </w:rPr>
      </w:pPr>
      <w:r>
        <w:rPr>
          <w:rFonts w:hint="default" w:ascii="Times New Roman" w:hAnsi="Times New Roman"/>
          <w:lang w:val="en-IN" w:eastAsia="zh-CN"/>
        </w:rPr>
        <w:t>(e)RedCap UEs can still report L1/L3 events.</w:t>
      </w:r>
    </w:p>
    <w:p w14:paraId="4579577C">
      <w:pPr>
        <w:numPr>
          <w:ilvl w:val="0"/>
          <w:numId w:val="30"/>
        </w:numPr>
        <w:ind w:left="840" w:leftChars="0" w:hanging="420" w:firstLineChars="0"/>
        <w:rPr>
          <w:rFonts w:hint="default" w:ascii="Times New Roman" w:hAnsi="Times New Roman"/>
          <w:lang w:val="en-IN" w:eastAsia="zh-CN"/>
        </w:rPr>
      </w:pPr>
      <w:r>
        <w:rPr>
          <w:rFonts w:hint="default" w:ascii="Times New Roman" w:hAnsi="Times New Roman"/>
          <w:lang w:val="en-IN" w:eastAsia="zh-CN"/>
        </w:rPr>
        <w:t>Beam selection strategies (e.g., simplified or pre-indicated beams) can be tailored to RedCap constraints.</w:t>
      </w:r>
    </w:p>
    <w:p w14:paraId="7D4F6749">
      <w:pPr>
        <w:rPr>
          <w:rFonts w:hint="default" w:ascii="Times New Roman" w:hAnsi="Times New Roman"/>
          <w:b/>
          <w:bCs/>
          <w:lang w:val="en-IN"/>
        </w:rPr>
      </w:pPr>
      <w:r>
        <w:rPr>
          <w:rFonts w:hint="default" w:ascii="Times New Roman" w:hAnsi="Times New Roman" w:cs="Times New Roman"/>
          <w:b/>
          <w:bCs/>
          <w:lang w:val="en-IN"/>
        </w:rPr>
        <w:t xml:space="preserve">Proposal 9: </w:t>
      </w:r>
      <w:r>
        <w:rPr>
          <w:rFonts w:hint="default" w:ascii="Times New Roman" w:hAnsi="Times New Roman"/>
          <w:b/>
          <w:bCs/>
          <w:lang w:val="en-IN"/>
        </w:rPr>
        <w:t>CLTM can be applied to (e)RedCap UEs with minimal tailoring, e.g., using fewer measurement events, relaxed filtering, and pre-indicated beams for CG.</w:t>
      </w:r>
    </w:p>
    <w:p w14:paraId="2C2ED290">
      <w:pPr>
        <w:rPr>
          <w:rFonts w:hint="default" w:ascii="Times New Roman" w:hAnsi="Times New Roman"/>
          <w:b/>
          <w:bCs/>
          <w:lang w:val="en-IN" w:eastAsia="zh-CN"/>
        </w:rPr>
      </w:pPr>
      <w:r>
        <w:rPr>
          <w:rFonts w:hint="default" w:ascii="Times New Roman" w:hAnsi="Times New Roman" w:cs="Times New Roman"/>
          <w:b/>
          <w:bCs/>
          <w:lang w:val="en-IN" w:eastAsia="zh-CN"/>
        </w:rPr>
        <w:t xml:space="preserve">2.4.2 </w:t>
      </w:r>
      <w:r>
        <w:rPr>
          <w:rFonts w:hint="default" w:ascii="Times New Roman" w:hAnsi="Times New Roman"/>
          <w:b/>
          <w:bCs/>
          <w:lang w:val="en-IN" w:eastAsia="zh-CN"/>
        </w:rPr>
        <w:t>Coexistence Between Rel-19 CLTM and CovEnh</w:t>
      </w:r>
    </w:p>
    <w:p w14:paraId="1BF5AF01">
      <w:pPr>
        <w:rPr>
          <w:rFonts w:hint="default" w:ascii="Times New Roman" w:hAnsi="Times New Roman"/>
          <w:b/>
          <w:bCs/>
          <w:lang w:val="en-IN" w:eastAsia="zh-CN"/>
        </w:rPr>
      </w:pPr>
      <w:r>
        <w:rPr>
          <w:rFonts w:hint="default" w:ascii="Times New Roman" w:hAnsi="Times New Roman"/>
          <w:b/>
          <w:bCs/>
          <w:lang w:val="en-IN" w:eastAsia="zh-CN"/>
        </w:rPr>
        <w:t>Rationale:</w:t>
      </w:r>
    </w:p>
    <w:p w14:paraId="6DBE20A8">
      <w:pPr>
        <w:numPr>
          <w:ilvl w:val="0"/>
          <w:numId w:val="31"/>
        </w:numPr>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CovEnh procedures already support LTM through repeated SS/PBCH and PDCCH decoding.</w:t>
      </w:r>
    </w:p>
    <w:p w14:paraId="41E6F903">
      <w:pPr>
        <w:numPr>
          <w:ilvl w:val="0"/>
          <w:numId w:val="31"/>
        </w:numPr>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Conditional mobility can reduce failed handovers in coverage-challenged areas.</w:t>
      </w:r>
    </w:p>
    <w:p w14:paraId="3E31B209">
      <w:pPr>
        <w:rPr>
          <w:rFonts w:hint="default" w:ascii="Times New Roman" w:hAnsi="Times New Roman"/>
          <w:b/>
          <w:bCs/>
          <w:lang w:val="en-IN" w:eastAsia="zh-CN"/>
        </w:rPr>
      </w:pPr>
      <w:r>
        <w:rPr>
          <w:rFonts w:hint="default" w:ascii="Times New Roman" w:hAnsi="Times New Roman"/>
          <w:b/>
          <w:bCs/>
          <w:lang w:val="en-IN" w:eastAsia="zh-CN"/>
        </w:rPr>
        <w:t>Why Feasible:</w:t>
      </w:r>
    </w:p>
    <w:p w14:paraId="755433C3">
      <w:pPr>
        <w:numPr>
          <w:ilvl w:val="0"/>
          <w:numId w:val="32"/>
        </w:numPr>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CLTM could benefit from CovEnh's robustness, e.g., using repeated SS-RSRP measurements for triggering.</w:t>
      </w:r>
    </w:p>
    <w:p w14:paraId="6C6A6E51">
      <w:pPr>
        <w:numPr>
          <w:ilvl w:val="0"/>
          <w:numId w:val="32"/>
        </w:numPr>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Conditional triggering allows gNB to predefine handover attempts only when quality is acceptable, reducing RACH overload.</w:t>
      </w:r>
    </w:p>
    <w:p w14:paraId="248263F3">
      <w:pPr>
        <w:rPr>
          <w:rFonts w:hint="default" w:ascii="Times New Roman" w:hAnsi="Times New Roman"/>
          <w:b/>
          <w:bCs/>
          <w:lang w:val="en-IN" w:eastAsia="zh-CN"/>
        </w:rPr>
      </w:pPr>
      <w:r>
        <w:rPr>
          <w:rFonts w:hint="default" w:ascii="Times New Roman" w:hAnsi="Times New Roman"/>
          <w:b/>
          <w:bCs/>
          <w:lang w:val="en-IN" w:eastAsia="zh-CN"/>
        </w:rPr>
        <w:t>Minor Considerations:</w:t>
      </w:r>
    </w:p>
    <w:p w14:paraId="37113B5C">
      <w:pPr>
        <w:numPr>
          <w:ilvl w:val="0"/>
          <w:numId w:val="33"/>
        </w:numPr>
        <w:ind w:left="840" w:leftChars="0" w:hanging="420" w:firstLineChars="0"/>
        <w:rPr>
          <w:rFonts w:hint="default" w:ascii="Times New Roman" w:hAnsi="Times New Roman"/>
          <w:b w:val="0"/>
          <w:bCs w:val="0"/>
          <w:lang w:val="en-IN" w:eastAsia="zh-CN"/>
        </w:rPr>
      </w:pPr>
      <w:r>
        <w:rPr>
          <w:rFonts w:hint="default" w:ascii="Times New Roman" w:hAnsi="Times New Roman"/>
          <w:b w:val="0"/>
          <w:bCs w:val="0"/>
          <w:lang w:val="en-IN" w:eastAsia="zh-CN"/>
        </w:rPr>
        <w:t>CG resource availability for CovEnh UEs must match their repetition capabilities.</w:t>
      </w:r>
    </w:p>
    <w:p w14:paraId="3C2C6AD5">
      <w:pPr>
        <w:numPr>
          <w:ilvl w:val="0"/>
          <w:numId w:val="33"/>
        </w:numPr>
        <w:ind w:left="840" w:leftChars="0" w:hanging="420" w:firstLineChars="0"/>
        <w:rPr>
          <w:rFonts w:hint="default" w:ascii="Times New Roman" w:hAnsi="Times New Roman" w:cs="Times New Roman"/>
          <w:b w:val="0"/>
          <w:bCs w:val="0"/>
          <w:lang w:val="en-IN" w:eastAsia="zh-CN"/>
        </w:rPr>
      </w:pPr>
      <w:r>
        <w:rPr>
          <w:rFonts w:hint="default" w:ascii="Times New Roman" w:hAnsi="Times New Roman"/>
          <w:b w:val="0"/>
          <w:bCs w:val="0"/>
          <w:lang w:val="en-IN" w:eastAsia="zh-CN"/>
        </w:rPr>
        <w:t>CG scheduling must respect CovEnh timing (e.g., extended TTIs or repetitions).</w:t>
      </w:r>
      <w:r>
        <w:rPr>
          <w:rFonts w:hint="default" w:ascii="Times New Roman" w:hAnsi="Times New Roman" w:cs="Times New Roman"/>
          <w:b w:val="0"/>
          <w:bCs w:val="0"/>
          <w:lang w:val="en-IN" w:eastAsia="zh-CN"/>
        </w:rPr>
        <w:t>Coexistence Between Conditional LTM and Rel-19 Inter-CU LTM</w:t>
      </w:r>
    </w:p>
    <w:p w14:paraId="702E4959">
      <w:pPr>
        <w:rPr>
          <w:rFonts w:hint="default" w:ascii="Times New Roman" w:hAnsi="Times New Roman" w:cs="Times New Roman"/>
          <w:b/>
          <w:bCs/>
          <w:lang w:val="en-IN"/>
        </w:rPr>
      </w:pPr>
      <w:r>
        <w:rPr>
          <w:rFonts w:hint="default" w:ascii="Times New Roman" w:hAnsi="Times New Roman" w:cs="Times New Roman"/>
          <w:b/>
          <w:bCs/>
          <w:lang w:val="en-IN"/>
        </w:rPr>
        <w:t xml:space="preserve">Proposal 10:The LTM procedure's flexibility allows adaptation to RedCap’s reduced complexity and CovEnh's repetition-oriented structure. Conditional triggering reduces control overhead, aligns with power/performance limitations, and offers robust handover in weak coverage scenarios. </w:t>
      </w:r>
    </w:p>
    <w:p w14:paraId="2CB90DBA">
      <w:pPr>
        <w:rPr>
          <w:rFonts w:hint="default" w:ascii="Times New Roman" w:hAnsi="Times New Roman" w:cs="Times New Roman"/>
          <w:b/>
          <w:bCs/>
          <w:lang w:val="en-IN"/>
        </w:rPr>
      </w:pPr>
      <w:r>
        <w:rPr>
          <w:rFonts w:hint="default" w:ascii="Times New Roman" w:hAnsi="Times New Roman" w:cs="Times New Roman"/>
          <w:b/>
          <w:bCs/>
          <w:lang w:val="en-IN"/>
        </w:rPr>
        <w:t xml:space="preserve">Proposal 11: Supporting coexistence between Rel-19 Conditional LTM and both (e)RedCap and CovEnh. </w:t>
      </w:r>
    </w:p>
    <w:p w14:paraId="06A66CEA">
      <w:pPr>
        <w:rPr>
          <w:rFonts w:hint="default" w:ascii="Times New Roman" w:hAnsi="Times New Roman" w:cs="Times New Roman"/>
          <w:b/>
          <w:bCs/>
          <w:lang w:val="en-GB" w:eastAsia="zh-CN"/>
        </w:rPr>
      </w:pPr>
    </w:p>
    <w:p w14:paraId="0FC5D5D6">
      <w:pPr>
        <w:pStyle w:val="2"/>
        <w:numPr>
          <w:ilvl w:val="0"/>
          <w:numId w:val="0"/>
        </w:numPr>
        <w:tabs>
          <w:tab w:val="clear" w:pos="792"/>
        </w:tabs>
        <w:ind w:leftChars="0"/>
        <w:rPr>
          <w:rFonts w:hint="default" w:ascii="Times New Roman" w:hAnsi="Times New Roman" w:cs="Times New Roman"/>
          <w:lang w:val="en-IN"/>
        </w:rPr>
      </w:pPr>
      <w:r>
        <w:rPr>
          <w:rFonts w:hint="default" w:ascii="Times New Roman" w:hAnsi="Times New Roman" w:cs="Times New Roman"/>
          <w:lang w:val="en-IN"/>
        </w:rPr>
        <w:t>3 Conclusion</w:t>
      </w:r>
    </w:p>
    <w:p w14:paraId="7E40B66E">
      <w:pPr>
        <w:tabs>
          <w:tab w:val="left" w:pos="0"/>
        </w:tabs>
        <w:jc w:val="left"/>
        <w:rPr>
          <w:rFonts w:hint="default" w:ascii="Times New Roman" w:hAnsi="Times New Roman" w:cs="Times New Roman"/>
          <w:sz w:val="22"/>
        </w:rPr>
      </w:pPr>
      <w:r>
        <w:rPr>
          <w:rFonts w:hint="default" w:ascii="Times New Roman" w:hAnsi="Times New Roman" w:cs="Times New Roman"/>
          <w:sz w:val="22"/>
        </w:rPr>
        <w:t>In this contribution, the following proposals are made:</w:t>
      </w:r>
    </w:p>
    <w:p w14:paraId="3F7802AF">
      <w:pPr>
        <w:tabs>
          <w:tab w:val="left" w:pos="0"/>
        </w:tabs>
        <w:jc w:val="left"/>
        <w:rPr>
          <w:rFonts w:hint="default" w:ascii="Times New Roman" w:hAnsi="Times New Roman" w:cs="Times New Roman"/>
          <w:sz w:val="22"/>
          <w:lang w:val="en-IN"/>
        </w:rPr>
      </w:pPr>
      <w:r>
        <w:rPr>
          <w:rFonts w:hint="default" w:ascii="Times New Roman" w:hAnsi="Times New Roman" w:cs="Times New Roman"/>
          <w:sz w:val="24"/>
          <w:szCs w:val="24"/>
          <w:u w:val="single"/>
          <w:lang w:val="en-IN" w:eastAsia="zh-CN" w:bidi="ar-SA"/>
        </w:rPr>
        <w:t>Beam selection and Valid CG for L3 based RACH Less Conditional LTM:</w:t>
      </w:r>
    </w:p>
    <w:p w14:paraId="2C5719D4">
      <w:pPr>
        <w:rPr>
          <w:rFonts w:hint="default" w:ascii="Times New Roman" w:hAnsi="Times New Roman"/>
          <w:b/>
          <w:bCs/>
          <w:lang w:val="en-IN"/>
        </w:rPr>
      </w:pPr>
      <w:r>
        <w:rPr>
          <w:rFonts w:hint="default" w:ascii="Times New Roman" w:hAnsi="Times New Roman" w:cs="Times New Roman"/>
          <w:b/>
          <w:bCs/>
          <w:lang w:val="en-IN"/>
        </w:rPr>
        <w:t xml:space="preserve">Proposal 1: </w:t>
      </w:r>
      <w:r>
        <w:rPr>
          <w:rFonts w:hint="default" w:ascii="Times New Roman" w:hAnsi="Times New Roman"/>
          <w:b/>
          <w:bCs/>
          <w:lang w:val="en-IN"/>
        </w:rPr>
        <w:t>UE selects a beam within the target cell where SS-RSRP &gt; rsrp-ThresholdSSB and the beam has an associated CG occasion.</w:t>
      </w:r>
    </w:p>
    <w:p w14:paraId="337B477E">
      <w:pPr>
        <w:rPr>
          <w:rFonts w:hint="default" w:ascii="Times New Roman" w:hAnsi="Times New Roman"/>
          <w:b/>
          <w:bCs/>
          <w:lang w:val="en-IN"/>
        </w:rPr>
      </w:pPr>
      <w:r>
        <w:rPr>
          <w:rFonts w:hint="default" w:ascii="Times New Roman" w:hAnsi="Times New Roman"/>
          <w:b/>
          <w:bCs/>
          <w:lang w:val="en-IN"/>
        </w:rPr>
        <w:t>Proposal 2: UE selects the strongest available beam among those with configured CG occasions.</w:t>
      </w:r>
    </w:p>
    <w:p w14:paraId="53DB5300">
      <w:pPr>
        <w:rPr>
          <w:rFonts w:hint="default" w:ascii="Times New Roman" w:hAnsi="Times New Roman" w:cs="Times New Roman"/>
          <w:b/>
          <w:bCs/>
          <w:lang w:val="en-IN"/>
        </w:rPr>
      </w:pPr>
      <w:r>
        <w:rPr>
          <w:rFonts w:hint="default" w:ascii="Times New Roman" w:hAnsi="Times New Roman" w:cs="Times New Roman"/>
          <w:b/>
          <w:bCs/>
          <w:lang w:val="en-IN"/>
        </w:rPr>
        <w:t xml:space="preserve">Proposal 3: </w:t>
      </w:r>
      <w:r>
        <w:rPr>
          <w:rFonts w:hint="default" w:ascii="Times New Roman" w:hAnsi="Times New Roman"/>
          <w:b/>
          <w:bCs/>
          <w:lang w:val="en-IN"/>
        </w:rPr>
        <w:t xml:space="preserve">UE reuses the beam which contributed to satisfying the L3 condition (e.g., best beam at the time of event A3/A5 triggering). </w:t>
      </w:r>
    </w:p>
    <w:p w14:paraId="16EE8EE7">
      <w:pPr>
        <w:rPr>
          <w:rFonts w:hint="default" w:ascii="Times New Roman" w:hAnsi="Times New Roman" w:cs="Times New Roman"/>
          <w:b/>
          <w:bCs/>
          <w:lang w:val="en-IN" w:eastAsia="zh-CN"/>
        </w:rPr>
      </w:pPr>
      <w:r>
        <w:rPr>
          <w:rFonts w:hint="default" w:ascii="Times New Roman" w:hAnsi="Times New Roman" w:cs="Times New Roman"/>
          <w:b/>
          <w:bCs/>
          <w:lang w:val="en-IN"/>
        </w:rPr>
        <w:t xml:space="preserve">Proposal 4: </w:t>
      </w:r>
      <w:r>
        <w:rPr>
          <w:rFonts w:hint="default" w:ascii="Times New Roman" w:hAnsi="Times New Roman" w:cs="Times New Roman"/>
          <w:b/>
          <w:bCs/>
          <w:lang w:val="en-IN" w:eastAsia="zh-CN"/>
        </w:rPr>
        <w:t>Serving gNB provides the preferred beam index(es) for CG access during C-LTM preparation.</w:t>
      </w:r>
    </w:p>
    <w:p w14:paraId="010BD90B">
      <w:pPr>
        <w:rPr>
          <w:rFonts w:hint="default" w:ascii="Times New Roman" w:hAnsi="Times New Roman"/>
          <w:b/>
          <w:bCs/>
          <w:lang w:val="en-IN"/>
        </w:rPr>
      </w:pPr>
      <w:r>
        <w:rPr>
          <w:rFonts w:hint="default" w:ascii="Times New Roman" w:hAnsi="Times New Roman" w:cs="Times New Roman"/>
          <w:b/>
          <w:bCs/>
          <w:lang w:val="en-IN"/>
        </w:rPr>
        <w:t xml:space="preserve">Proposal 5: </w:t>
      </w:r>
      <w:r>
        <w:rPr>
          <w:rFonts w:hint="default" w:ascii="Times New Roman" w:hAnsi="Times New Roman"/>
          <w:b/>
          <w:bCs/>
          <w:lang w:val="en-IN"/>
        </w:rPr>
        <w:t xml:space="preserve">For L3 based RACH less C-LTM, </w:t>
      </w:r>
      <w:r>
        <w:rPr>
          <w:rFonts w:hint="default" w:ascii="Times New Roman" w:hAnsi="Times New Roman"/>
          <w:b/>
          <w:bCs/>
          <w:lang w:val="en-US"/>
        </w:rPr>
        <w:t>Proposal</w:t>
      </w:r>
      <w:r>
        <w:rPr>
          <w:rFonts w:hint="default" w:ascii="Times New Roman" w:hAnsi="Times New Roman"/>
          <w:b/>
          <w:bCs/>
          <w:lang w:val="en-IN"/>
        </w:rPr>
        <w:t xml:space="preserve"> 1 as the baseline due to its alignment with existing procedures. </w:t>
      </w:r>
      <w:r>
        <w:rPr>
          <w:rFonts w:hint="default" w:ascii="Times New Roman" w:hAnsi="Times New Roman"/>
          <w:b/>
          <w:bCs/>
          <w:lang w:val="en-US"/>
        </w:rPr>
        <w:t xml:space="preserve">Proposal </w:t>
      </w:r>
      <w:r>
        <w:rPr>
          <w:rFonts w:hint="default" w:ascii="Times New Roman" w:hAnsi="Times New Roman"/>
          <w:b/>
          <w:bCs/>
          <w:lang w:val="en-IN"/>
        </w:rPr>
        <w:t xml:space="preserve">2 </w:t>
      </w:r>
      <w:r>
        <w:rPr>
          <w:rFonts w:hint="default" w:ascii="Times New Roman" w:hAnsi="Times New Roman"/>
          <w:b/>
          <w:bCs/>
          <w:lang w:val="en-US"/>
        </w:rPr>
        <w:t xml:space="preserve">to 4 </w:t>
      </w:r>
      <w:r>
        <w:rPr>
          <w:rFonts w:hint="default" w:ascii="Times New Roman" w:hAnsi="Times New Roman"/>
          <w:b/>
          <w:bCs/>
          <w:lang w:val="en-IN"/>
        </w:rPr>
        <w:t>as enhancements to provide robustness in diverse deployment scenarios.</w:t>
      </w:r>
    </w:p>
    <w:p w14:paraId="20A6C934">
      <w:pPr>
        <w:tabs>
          <w:tab w:val="left" w:pos="0"/>
        </w:tabs>
        <w:jc w:val="left"/>
        <w:rPr>
          <w:rFonts w:hint="default" w:ascii="Times New Roman" w:hAnsi="Times New Roman" w:cs="Times New Roman"/>
          <w:sz w:val="22"/>
          <w:lang w:val="en-IN"/>
        </w:rPr>
      </w:pPr>
      <w:r>
        <w:rPr>
          <w:rFonts w:hint="default" w:ascii="Times New Roman" w:hAnsi="Times New Roman" w:cs="Times New Roman"/>
          <w:sz w:val="24"/>
          <w:szCs w:val="24"/>
          <w:u w:val="single"/>
          <w:lang w:val="en-IN" w:eastAsia="zh-CN" w:bidi="ar-SA"/>
        </w:rPr>
        <w:t>Fall back mechanism in Conditional LTM:</w:t>
      </w:r>
    </w:p>
    <w:p w14:paraId="27DC45AD">
      <w:pPr>
        <w:rPr>
          <w:rFonts w:hint="default" w:ascii="Times New Roman" w:hAnsi="Times New Roman" w:cs="Times New Roman"/>
          <w:b/>
          <w:bCs/>
          <w:lang w:val="en-IN" w:eastAsia="ko-KR"/>
        </w:rPr>
      </w:pPr>
      <w:r>
        <w:rPr>
          <w:rFonts w:hint="default" w:ascii="Times New Roman" w:hAnsi="Times New Roman" w:cs="Times New Roman"/>
          <w:b/>
          <w:bCs/>
          <w:lang w:val="en-IN" w:eastAsia="ko-KR"/>
        </w:rPr>
        <w:t>Proposal 6: If a UE considers RACH-less Conditional LTM as ongoing but cannot obtain a valid CG resource, the UE should fall back to RACH-based LTM to complete the mobility procedure. This ensures service continuity and aligns with the robustness principles of LTM. Timer- or failure-detection-based triggers can govern this fallback.</w:t>
      </w:r>
    </w:p>
    <w:p w14:paraId="33A61850">
      <w:pPr>
        <w:tabs>
          <w:tab w:val="left" w:pos="0"/>
        </w:tabs>
        <w:jc w:val="left"/>
        <w:rPr>
          <w:rFonts w:hint="default" w:ascii="Times New Roman" w:hAnsi="Times New Roman" w:cs="Times New Roman"/>
          <w:sz w:val="22"/>
          <w:lang w:val="en-IN"/>
        </w:rPr>
      </w:pPr>
      <w:r>
        <w:rPr>
          <w:rFonts w:hint="default" w:ascii="Times New Roman" w:hAnsi="Times New Roman" w:cs="Times New Roman"/>
          <w:sz w:val="24"/>
          <w:szCs w:val="24"/>
          <w:u w:val="single"/>
          <w:lang w:val="en-IN" w:eastAsia="zh-CN" w:bidi="ar-SA"/>
        </w:rPr>
        <w:t>How UE select the CG resource if the selected beam is CSI-RS?:</w:t>
      </w:r>
    </w:p>
    <w:p w14:paraId="296FA64D">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7: The UE knows the CG ↔ CSI-RS beam association for candidate cells because the serving gNB pre-configures these mappings via RRC (e.g., using `spatialRelationInfo` or TCI states). When the UE selects a new beam during mobility, it automatically switches to the corresponding CG resource for seamless UL transmission.</w:t>
      </w:r>
    </w:p>
    <w:p w14:paraId="0F7ABC1D">
      <w:pPr>
        <w:rPr>
          <w:rFonts w:hint="default" w:ascii="Times New Roman" w:hAnsi="Times New Roman" w:cs="Times New Roman"/>
          <w:b/>
          <w:bCs/>
          <w:lang w:val="en-IN" w:eastAsia="ko-KR"/>
        </w:rPr>
      </w:pPr>
      <w:r>
        <w:rPr>
          <w:rFonts w:hint="default" w:ascii="Times New Roman" w:hAnsi="Times New Roman" w:cs="Times New Roman"/>
          <w:b/>
          <w:bCs/>
          <w:lang w:val="en-IN" w:eastAsia="zh-CN"/>
        </w:rPr>
        <w:t>Proposal 8: UE selects the CG resource whose spatial filter matches the best DL CSI-RS beam under the assumption of UL/DL beam correspondence is valid.</w:t>
      </w:r>
    </w:p>
    <w:p w14:paraId="4234C7D2">
      <w:pPr>
        <w:pStyle w:val="3"/>
        <w:numPr>
          <w:ilvl w:val="1"/>
          <w:numId w:val="0"/>
        </w:numPr>
        <w:ind w:leftChars="0"/>
        <w:rPr>
          <w:rFonts w:hint="default" w:ascii="Times New Roman" w:hAnsi="Times New Roman" w:cs="Times New Roman"/>
          <w:sz w:val="24"/>
          <w:szCs w:val="24"/>
          <w:u w:val="single"/>
          <w:lang w:val="en-IN" w:eastAsia="zh-CN"/>
        </w:rPr>
      </w:pPr>
      <w:r>
        <w:rPr>
          <w:rFonts w:hint="default" w:ascii="Times New Roman" w:hAnsi="Times New Roman"/>
          <w:sz w:val="24"/>
          <w:szCs w:val="24"/>
          <w:u w:val="single"/>
          <w:lang w:val="en-IN" w:eastAsia="zh-CN"/>
        </w:rPr>
        <w:t>Coexistence between CLTM and (e)RedCap, CovEnh</w:t>
      </w:r>
      <w:r>
        <w:rPr>
          <w:rFonts w:hint="default" w:ascii="Times New Roman" w:hAnsi="Times New Roman" w:cs="Times New Roman"/>
          <w:sz w:val="24"/>
          <w:szCs w:val="24"/>
          <w:u w:val="single"/>
          <w:lang w:val="en-IN" w:eastAsia="zh-CN"/>
        </w:rPr>
        <w:t>:</w:t>
      </w:r>
    </w:p>
    <w:p w14:paraId="55AAEEF0">
      <w:pPr>
        <w:rPr>
          <w:rFonts w:hint="default" w:ascii="Times New Roman" w:hAnsi="Times New Roman"/>
          <w:b/>
          <w:bCs/>
          <w:lang w:val="en-IN"/>
        </w:rPr>
      </w:pPr>
      <w:r>
        <w:rPr>
          <w:rFonts w:hint="default" w:ascii="Times New Roman" w:hAnsi="Times New Roman" w:cs="Times New Roman"/>
          <w:b/>
          <w:bCs/>
          <w:lang w:val="en-IN"/>
        </w:rPr>
        <w:t xml:space="preserve">Proposal 9: </w:t>
      </w:r>
      <w:r>
        <w:rPr>
          <w:rFonts w:hint="default" w:ascii="Times New Roman" w:hAnsi="Times New Roman"/>
          <w:b/>
          <w:bCs/>
          <w:lang w:val="en-IN"/>
        </w:rPr>
        <w:t>CLTM can be applied to (e)RedCap UEs with minimal tailoring, e.g., using fewer measurement events, relaxed filtering, and pre-indicated beams for CG.</w:t>
      </w:r>
    </w:p>
    <w:p w14:paraId="7627BC3C">
      <w:pPr>
        <w:rPr>
          <w:rFonts w:hint="default" w:ascii="Times New Roman" w:hAnsi="Times New Roman" w:cs="Times New Roman"/>
          <w:b/>
          <w:bCs/>
          <w:lang w:val="en-IN"/>
        </w:rPr>
      </w:pPr>
      <w:r>
        <w:rPr>
          <w:rFonts w:hint="default" w:ascii="Times New Roman" w:hAnsi="Times New Roman" w:cs="Times New Roman"/>
          <w:b/>
          <w:bCs/>
          <w:lang w:val="en-IN"/>
        </w:rPr>
        <w:t xml:space="preserve">Proposal 10:The LTM procedure's flexibility allows adaptation to RedCap’s reduced complexity and CovEnh's repetition-oriented structure. Conditional triggering reduces control overhead, aligns with power/performance limitations, and offers robust handover in weak coverage scenarios. </w:t>
      </w:r>
    </w:p>
    <w:p w14:paraId="5BFF9E3F">
      <w:pPr>
        <w:rPr>
          <w:rFonts w:hint="default" w:ascii="Times New Roman" w:hAnsi="Times New Roman" w:cs="Times New Roman"/>
          <w:b/>
          <w:bCs/>
          <w:lang w:val="en-IN"/>
        </w:rPr>
      </w:pPr>
      <w:r>
        <w:rPr>
          <w:rFonts w:hint="default" w:ascii="Times New Roman" w:hAnsi="Times New Roman" w:cs="Times New Roman"/>
          <w:b/>
          <w:bCs/>
          <w:lang w:val="en-IN"/>
        </w:rPr>
        <w:t xml:space="preserve">Proposal 11: Supporting coexistence between Rel-19 Conditional LTM and both (e)RedCap and CovEnh. </w:t>
      </w:r>
    </w:p>
    <w:p w14:paraId="3B41C741">
      <w:pPr>
        <w:rPr>
          <w:rFonts w:hint="default"/>
          <w:lang w:val="en-IN" w:eastAsia="zh-CN"/>
        </w:rPr>
      </w:pPr>
    </w:p>
    <w:p w14:paraId="63D236C3">
      <w:pPr>
        <w:pStyle w:val="2"/>
        <w:numPr>
          <w:ilvl w:val="0"/>
          <w:numId w:val="0"/>
        </w:numPr>
        <w:tabs>
          <w:tab w:val="clear" w:pos="792"/>
        </w:tabs>
        <w:ind w:leftChars="0"/>
        <w:rPr>
          <w:rFonts w:hint="default" w:ascii="Times New Roman" w:hAnsi="Times New Roman" w:cs="Times New Roman"/>
        </w:rPr>
      </w:pPr>
      <w:r>
        <w:rPr>
          <w:rFonts w:hint="default" w:ascii="Times New Roman" w:hAnsi="Times New Roman" w:cs="Times New Roman"/>
          <w:lang w:val="en-IN"/>
        </w:rPr>
        <w:t xml:space="preserve">4 </w:t>
      </w:r>
      <w:r>
        <w:rPr>
          <w:rFonts w:hint="default" w:ascii="Times New Roman" w:hAnsi="Times New Roman" w:cs="Times New Roman"/>
        </w:rPr>
        <w:t>References</w:t>
      </w:r>
    </w:p>
    <w:p w14:paraId="1F364074">
      <w:pPr>
        <w:pStyle w:val="59"/>
        <w:numPr>
          <w:ilvl w:val="0"/>
          <w:numId w:val="34"/>
        </w:numPr>
        <w:ind w:leftChars="0"/>
        <w:jc w:val="left"/>
        <w:textAlignment w:val="auto"/>
        <w:rPr>
          <w:rFonts w:hint="default" w:ascii="Times New Roman" w:hAnsi="Times New Roman" w:cs="Times New Roman"/>
          <w:lang w:eastAsia="zh-CN"/>
        </w:rPr>
      </w:pPr>
      <w:bookmarkStart w:id="5" w:name="OLE_LINK34"/>
      <w:r>
        <w:rPr>
          <w:rFonts w:hint="default" w:ascii="Times New Roman" w:hAnsi="Times New Roman"/>
        </w:rPr>
        <w:t>R2-2502981</w:t>
      </w:r>
      <w:r>
        <w:rPr>
          <w:rFonts w:hint="default" w:ascii="Times New Roman" w:hAnsi="Times New Roman" w:cs="Times New Roman"/>
          <w:lang w:val="en-IN"/>
        </w:rPr>
        <w:t xml:space="preserve"> “Report from session on R16/17/18 V2X/SL, R18/19 MOB and R19 NES”, </w:t>
      </w:r>
      <w:r>
        <w:rPr>
          <w:rFonts w:hint="default" w:ascii="Times New Roman" w:hAnsi="Times New Roman" w:eastAsia="SimSun" w:cs="Times New Roman"/>
          <w:szCs w:val="20"/>
        </w:rPr>
        <w:t>Vice Chairman (Samsung)</w:t>
      </w:r>
      <w:r>
        <w:rPr>
          <w:rFonts w:hint="default" w:ascii="Times New Roman" w:hAnsi="Times New Roman" w:cs="Times New Roman"/>
          <w:szCs w:val="20"/>
          <w:lang w:val="en-IN"/>
        </w:rPr>
        <w:t xml:space="preserve"> </w:t>
      </w:r>
    </w:p>
    <w:p w14:paraId="4B37778B">
      <w:pPr>
        <w:pStyle w:val="59"/>
        <w:numPr>
          <w:ilvl w:val="0"/>
          <w:numId w:val="34"/>
        </w:numPr>
        <w:ind w:leftChars="0"/>
        <w:textAlignment w:val="auto"/>
        <w:rPr>
          <w:rFonts w:hint="default" w:ascii="Times New Roman" w:hAnsi="Times New Roman" w:cs="Times New Roman"/>
          <w:lang w:eastAsia="zh-CN"/>
        </w:rPr>
      </w:pPr>
      <w:r>
        <w:rPr>
          <w:rFonts w:hint="default" w:ascii="Times New Roman" w:hAnsi="Times New Roman" w:cs="Times New Roman"/>
          <w:lang w:val="en-IN"/>
        </w:rPr>
        <w:t xml:space="preserve">38.300, </w:t>
      </w:r>
      <w:r>
        <w:rPr>
          <w:rFonts w:hint="default" w:ascii="Times New Roman" w:hAnsi="Times New Roman"/>
          <w:lang w:val="en-IN"/>
        </w:rPr>
        <w:t>NR and NG-RAN Overall Description</w:t>
      </w:r>
      <w:r>
        <w:rPr>
          <w:rFonts w:hint="default" w:ascii="Times New Roman" w:hAnsi="Times New Roman" w:cs="Times New Roman"/>
          <w:lang w:val="en-IN"/>
        </w:rPr>
        <w:t>; Stage 2, Release 18</w:t>
      </w:r>
    </w:p>
    <w:bookmarkEnd w:id="5"/>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ZapfDingbats">
    <w:altName w:val="Microsoft YaHei"/>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9A5E">
    <w:pPr>
      <w:pStyle w:val="21"/>
      <w:tabs>
        <w:tab w:val="center" w:pos="4820"/>
        <w:tab w:val="right" w:pos="9639"/>
      </w:tabs>
      <w:jc w:val="left"/>
    </w:pPr>
    <w:r>
      <w:tab/>
    </w:r>
    <w:r>
      <w:rPr>
        <w:rStyle w:val="41"/>
      </w:rPr>
      <w:fldChar w:fldCharType="begin"/>
    </w:r>
    <w:r>
      <w:rPr>
        <w:rStyle w:val="41"/>
      </w:rPr>
      <w:instrText xml:space="preserve"> PAGE </w:instrText>
    </w:r>
    <w:r>
      <w:rPr>
        <w:rStyle w:val="41"/>
      </w:rPr>
      <w:fldChar w:fldCharType="separate"/>
    </w:r>
    <w:r>
      <w:rPr>
        <w:rStyle w:val="41"/>
      </w:rPr>
      <w:t>3</w:t>
    </w:r>
    <w:r>
      <w:rPr>
        <w:rStyle w:val="41"/>
      </w:rPr>
      <w:fldChar w:fldCharType="end"/>
    </w:r>
    <w:r>
      <w:rPr>
        <w:rStyle w:val="41"/>
      </w:rPr>
      <w:t>/</w:t>
    </w:r>
    <w:r>
      <w:rPr>
        <w:rStyle w:val="41"/>
      </w:rPr>
      <w:fldChar w:fldCharType="begin"/>
    </w:r>
    <w:r>
      <w:rPr>
        <w:rStyle w:val="41"/>
      </w:rPr>
      <w:instrText xml:space="preserve"> NUMPAGES </w:instrText>
    </w:r>
    <w:r>
      <w:rPr>
        <w:rStyle w:val="41"/>
      </w:rPr>
      <w:fldChar w:fldCharType="separate"/>
    </w:r>
    <w:r>
      <w:rPr>
        <w:rStyle w:val="41"/>
      </w:rPr>
      <w:t>3</w:t>
    </w:r>
    <w:r>
      <w:rPr>
        <w:rStyle w:val="41"/>
      </w:rPr>
      <w:fldChar w:fldCharType="end"/>
    </w:r>
    <w:r>
      <w:rPr>
        <w:rStyle w:val="4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F9D7A"/>
    <w:multiLevelType w:val="singleLevel"/>
    <w:tmpl w:val="80EF9D7A"/>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
    <w:nsid w:val="8112FE4E"/>
    <w:multiLevelType w:val="singleLevel"/>
    <w:tmpl w:val="8112FE4E"/>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2">
    <w:nsid w:val="8D4A22BF"/>
    <w:multiLevelType w:val="singleLevel"/>
    <w:tmpl w:val="8D4A22BF"/>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3">
    <w:nsid w:val="95C97D53"/>
    <w:multiLevelType w:val="singleLevel"/>
    <w:tmpl w:val="95C97D53"/>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4">
    <w:nsid w:val="AB586B96"/>
    <w:multiLevelType w:val="multilevel"/>
    <w:tmpl w:val="AB586B96"/>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AFAE025B"/>
    <w:multiLevelType w:val="singleLevel"/>
    <w:tmpl w:val="AFAE025B"/>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6">
    <w:nsid w:val="B4CA721F"/>
    <w:multiLevelType w:val="singleLevel"/>
    <w:tmpl w:val="B4CA721F"/>
    <w:lvl w:ilvl="0" w:tentative="0">
      <w:start w:val="1"/>
      <w:numFmt w:val="bullet"/>
      <w:lvlText w:val=""/>
      <w:lvlJc w:val="left"/>
      <w:pPr>
        <w:tabs>
          <w:tab w:val="left" w:pos="1260"/>
        </w:tabs>
        <w:ind w:left="1260" w:leftChars="0" w:hanging="420" w:firstLineChars="0"/>
      </w:pPr>
      <w:rPr>
        <w:rFonts w:hint="default" w:ascii="Wingdings" w:hAnsi="Wingdings"/>
      </w:rPr>
    </w:lvl>
  </w:abstractNum>
  <w:abstractNum w:abstractNumId="7">
    <w:nsid w:val="B6FD9D6C"/>
    <w:multiLevelType w:val="singleLevel"/>
    <w:tmpl w:val="B6FD9D6C"/>
    <w:lvl w:ilvl="0" w:tentative="0">
      <w:start w:val="1"/>
      <w:numFmt w:val="decimal"/>
      <w:suff w:val="space"/>
      <w:lvlText w:val="%1."/>
      <w:lvlJc w:val="left"/>
    </w:lvl>
  </w:abstractNum>
  <w:abstractNum w:abstractNumId="8">
    <w:nsid w:val="C5680356"/>
    <w:multiLevelType w:val="singleLevel"/>
    <w:tmpl w:val="C5680356"/>
    <w:lvl w:ilvl="0" w:tentative="0">
      <w:start w:val="1"/>
      <w:numFmt w:val="decimal"/>
      <w:suff w:val="space"/>
      <w:lvlText w:val="%1."/>
      <w:lvlJc w:val="left"/>
    </w:lvl>
  </w:abstractNum>
  <w:abstractNum w:abstractNumId="9">
    <w:nsid w:val="CCF08B15"/>
    <w:multiLevelType w:val="singleLevel"/>
    <w:tmpl w:val="CCF08B15"/>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0">
    <w:nsid w:val="D51B48B5"/>
    <w:multiLevelType w:val="singleLevel"/>
    <w:tmpl w:val="D51B48B5"/>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1">
    <w:nsid w:val="FC851E19"/>
    <w:multiLevelType w:val="singleLevel"/>
    <w:tmpl w:val="FC851E19"/>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2">
    <w:nsid w:val="02552047"/>
    <w:multiLevelType w:val="multilevel"/>
    <w:tmpl w:val="02552047"/>
    <w:lvl w:ilvl="0" w:tentative="0">
      <w:start w:val="1"/>
      <w:numFmt w:val="decimal"/>
      <w:pStyle w:val="2"/>
      <w:lvlText w:val="%1"/>
      <w:lvlJc w:val="left"/>
      <w:pPr>
        <w:tabs>
          <w:tab w:val="left" w:pos="792"/>
        </w:tabs>
        <w:ind w:left="792" w:hanging="432"/>
      </w:pPr>
      <w:rPr>
        <w:rFonts w:hint="default"/>
      </w:rPr>
    </w:lvl>
    <w:lvl w:ilvl="1" w:tentative="0">
      <w:start w:val="1"/>
      <w:numFmt w:val="decimal"/>
      <w:pStyle w:val="3"/>
      <w:lvlText w:val="%1.%2"/>
      <w:lvlJc w:val="left"/>
      <w:pPr>
        <w:tabs>
          <w:tab w:val="left" w:pos="4262"/>
        </w:tabs>
        <w:ind w:left="4262" w:hanging="576"/>
      </w:pPr>
      <w:rPr>
        <w:rFonts w:hint="default"/>
        <w:b w:val="0"/>
      </w:rPr>
    </w:lvl>
    <w:lvl w:ilvl="2" w:tentative="0">
      <w:start w:val="1"/>
      <w:numFmt w:val="decimal"/>
      <w:pStyle w:val="4"/>
      <w:lvlText w:val="%1.%2.%3"/>
      <w:lvlJc w:val="left"/>
      <w:pPr>
        <w:tabs>
          <w:tab w:val="left" w:pos="862"/>
        </w:tabs>
        <w:ind w:left="862" w:hanging="720"/>
      </w:pPr>
      <w:rPr>
        <w:rFonts w:hint="default" w:ascii="Arial" w:hAnsi="Arial" w:cs="Arial"/>
        <w:b w:val="0"/>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3">
    <w:nsid w:val="23A95D72"/>
    <w:multiLevelType w:val="singleLevel"/>
    <w:tmpl w:val="23A95D72"/>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4">
    <w:nsid w:val="24DAF01B"/>
    <w:multiLevelType w:val="singleLevel"/>
    <w:tmpl w:val="24DAF01B"/>
    <w:lvl w:ilvl="0" w:tentative="0">
      <w:start w:val="1"/>
      <w:numFmt w:val="decimal"/>
      <w:suff w:val="space"/>
      <w:lvlText w:val="[%1]"/>
      <w:lvlJc w:val="left"/>
    </w:lvl>
  </w:abstractNum>
  <w:abstractNum w:abstractNumId="15">
    <w:nsid w:val="310B38FD"/>
    <w:multiLevelType w:val="multilevel"/>
    <w:tmpl w:val="310B38FD"/>
    <w:lvl w:ilvl="0" w:tentative="0">
      <w:start w:val="1"/>
      <w:numFmt w:val="bullet"/>
      <w:pStyle w:val="33"/>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313B432E"/>
    <w:multiLevelType w:val="singleLevel"/>
    <w:tmpl w:val="313B432E"/>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7">
    <w:nsid w:val="31CD34B6"/>
    <w:multiLevelType w:val="multilevel"/>
    <w:tmpl w:val="31CD34B6"/>
    <w:lvl w:ilvl="0" w:tentative="0">
      <w:start w:val="1"/>
      <w:numFmt w:val="bullet"/>
      <w:pStyle w:val="36"/>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3B6301CC"/>
    <w:multiLevelType w:val="singleLevel"/>
    <w:tmpl w:val="3B6301CC"/>
    <w:lvl w:ilvl="0" w:tentative="0">
      <w:start w:val="1"/>
      <w:numFmt w:val="bullet"/>
      <w:pStyle w:val="122"/>
      <w:lvlText w:val=""/>
      <w:lvlJc w:val="left"/>
      <w:pPr>
        <w:tabs>
          <w:tab w:val="left" w:pos="1494"/>
        </w:tabs>
        <w:ind w:left="227" w:firstLine="907"/>
      </w:pPr>
      <w:rPr>
        <w:rFonts w:hint="default" w:ascii="Symbol" w:hAnsi="Symbol"/>
      </w:rPr>
    </w:lvl>
  </w:abstractNum>
  <w:abstractNum w:abstractNumId="20">
    <w:nsid w:val="3BCA721D"/>
    <w:multiLevelType w:val="multilevel"/>
    <w:tmpl w:val="3BCA721D"/>
    <w:lvl w:ilvl="0" w:tentative="0">
      <w:start w:val="1"/>
      <w:numFmt w:val="bullet"/>
      <w:pStyle w:val="37"/>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21">
    <w:nsid w:val="43303F73"/>
    <w:multiLevelType w:val="multilevel"/>
    <w:tmpl w:val="43303F73"/>
    <w:lvl w:ilvl="0" w:tentative="0">
      <w:start w:val="1"/>
      <w:numFmt w:val="bullet"/>
      <w:pStyle w:val="34"/>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4">
    <w:nsid w:val="521F44A7"/>
    <w:multiLevelType w:val="multilevel"/>
    <w:tmpl w:val="521F44A7"/>
    <w:lvl w:ilvl="0" w:tentative="0">
      <w:start w:val="1"/>
      <w:numFmt w:val="bullet"/>
      <w:pStyle w:val="11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52426B29"/>
    <w:multiLevelType w:val="multilevel"/>
    <w:tmpl w:val="52426B29"/>
    <w:lvl w:ilvl="0" w:tentative="0">
      <w:start w:val="1"/>
      <w:numFmt w:val="decimal"/>
      <w:pStyle w:val="104"/>
      <w:lvlText w:val="Proposal %1:"/>
      <w:lvlJc w:val="left"/>
      <w:pPr>
        <w:ind w:left="1800" w:hanging="360"/>
      </w:pPr>
      <w:rPr>
        <w:rFonts w:cs="Times New Roman"/>
        <w:b w:val="0"/>
        <w:bCs w:val="0"/>
        <w:i w:val="0"/>
        <w:iCs w:val="0"/>
        <w:caps w:val="0"/>
        <w:smallCaps w:val="0"/>
        <w:strike w:val="0"/>
        <w:dstrike w:val="0"/>
        <w:outline w:val="0"/>
        <w:shadow w:val="0"/>
        <w:emboss w:val="0"/>
        <w:imprint w:val="0"/>
        <w:vanish w:val="0"/>
        <w:spacing w:val="0"/>
        <w:kern w:val="0"/>
        <w:position w:val="0"/>
        <w:u w:val="singl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26">
    <w:nsid w:val="564D6432"/>
    <w:multiLevelType w:val="singleLevel"/>
    <w:tmpl w:val="564D6432"/>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27">
    <w:nsid w:val="57F52A81"/>
    <w:multiLevelType w:val="multilevel"/>
    <w:tmpl w:val="57F52A81"/>
    <w:lvl w:ilvl="0" w:tentative="0">
      <w:start w:val="1"/>
      <w:numFmt w:val="bullet"/>
      <w:pStyle w:val="35"/>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8">
    <w:nsid w:val="6739CC42"/>
    <w:multiLevelType w:val="singleLevel"/>
    <w:tmpl w:val="6739CC42"/>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29">
    <w:nsid w:val="6A079A0C"/>
    <w:multiLevelType w:val="singleLevel"/>
    <w:tmpl w:val="6A079A0C"/>
    <w:lvl w:ilvl="0" w:tentative="0">
      <w:start w:val="1"/>
      <w:numFmt w:val="bullet"/>
      <w:lvlText w:val=""/>
      <w:lvlJc w:val="left"/>
      <w:pPr>
        <w:tabs>
          <w:tab w:val="left" w:pos="1260"/>
        </w:tabs>
        <w:ind w:left="1260" w:leftChars="0" w:hanging="420" w:firstLineChars="0"/>
      </w:pPr>
      <w:rPr>
        <w:rFonts w:hint="default" w:ascii="Wingdings" w:hAnsi="Wingdings"/>
      </w:rPr>
    </w:lvl>
  </w:abstractNum>
  <w:abstractNum w:abstractNumId="30">
    <w:nsid w:val="6B1AC7C3"/>
    <w:multiLevelType w:val="singleLevel"/>
    <w:tmpl w:val="6B1AC7C3"/>
    <w:lvl w:ilvl="0" w:tentative="0">
      <w:start w:val="1"/>
      <w:numFmt w:val="decimal"/>
      <w:lvlText w:val="%1."/>
      <w:lvlJc w:val="left"/>
      <w:pPr>
        <w:tabs>
          <w:tab w:val="left" w:pos="425"/>
        </w:tabs>
        <w:ind w:left="425" w:leftChars="0" w:hanging="425" w:firstLineChars="0"/>
      </w:pPr>
      <w:rPr>
        <w:rFonts w:hint="default"/>
      </w:rPr>
    </w:lvl>
  </w:abstractNum>
  <w:abstractNum w:abstractNumId="31">
    <w:nsid w:val="6DB56691"/>
    <w:multiLevelType w:val="singleLevel"/>
    <w:tmpl w:val="6DB56691"/>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32">
    <w:nsid w:val="70146DC0"/>
    <w:multiLevelType w:val="multilevel"/>
    <w:tmpl w:val="70146DC0"/>
    <w:lvl w:ilvl="0" w:tentative="0">
      <w:start w:val="1"/>
      <w:numFmt w:val="bullet"/>
      <w:pStyle w:val="117"/>
      <w:lvlText w:val=""/>
      <w:lvlJc w:val="left"/>
      <w:pPr>
        <w:tabs>
          <w:tab w:val="left" w:pos="695"/>
        </w:tabs>
        <w:ind w:left="695" w:hanging="360"/>
      </w:pPr>
      <w:rPr>
        <w:rFonts w:hint="default" w:ascii="Symbol" w:hAnsi="Symbol"/>
        <w:b/>
        <w:i w:val="0"/>
        <w:color w:val="auto"/>
        <w:sz w:val="22"/>
        <w:lang w:val="en-GB"/>
      </w:rPr>
    </w:lvl>
    <w:lvl w:ilvl="1" w:tentative="0">
      <w:start w:val="1"/>
      <w:numFmt w:val="bullet"/>
      <w:lvlText w:val="o"/>
      <w:lvlJc w:val="left"/>
      <w:pPr>
        <w:tabs>
          <w:tab w:val="left" w:pos="690"/>
        </w:tabs>
        <w:ind w:left="690" w:hanging="360"/>
      </w:pPr>
      <w:rPr>
        <w:rFonts w:hint="default" w:ascii="Courier New" w:hAnsi="Courier New" w:cs="Courier New"/>
      </w:rPr>
    </w:lvl>
    <w:lvl w:ilvl="2" w:tentative="0">
      <w:start w:val="1"/>
      <w:numFmt w:val="bullet"/>
      <w:lvlText w:val=""/>
      <w:lvlJc w:val="left"/>
      <w:pPr>
        <w:tabs>
          <w:tab w:val="left" w:pos="1410"/>
        </w:tabs>
        <w:ind w:left="1410" w:hanging="360"/>
      </w:pPr>
      <w:rPr>
        <w:rFonts w:hint="default" w:ascii="Wingdings" w:hAnsi="Wingdings"/>
      </w:rPr>
    </w:lvl>
    <w:lvl w:ilvl="3" w:tentative="0">
      <w:start w:val="1"/>
      <w:numFmt w:val="bullet"/>
      <w:lvlText w:val=""/>
      <w:lvlJc w:val="left"/>
      <w:pPr>
        <w:tabs>
          <w:tab w:val="left" w:pos="2130"/>
        </w:tabs>
        <w:ind w:left="2130" w:hanging="360"/>
      </w:pPr>
      <w:rPr>
        <w:rFonts w:hint="default" w:ascii="Symbol" w:hAnsi="Symbol"/>
      </w:rPr>
    </w:lvl>
    <w:lvl w:ilvl="4" w:tentative="0">
      <w:start w:val="1"/>
      <w:numFmt w:val="bullet"/>
      <w:lvlText w:val="o"/>
      <w:lvlJc w:val="left"/>
      <w:pPr>
        <w:tabs>
          <w:tab w:val="left" w:pos="2850"/>
        </w:tabs>
        <w:ind w:left="2850" w:hanging="360"/>
      </w:pPr>
      <w:rPr>
        <w:rFonts w:hint="default" w:ascii="Courier New" w:hAnsi="Courier New" w:cs="Courier New"/>
      </w:rPr>
    </w:lvl>
    <w:lvl w:ilvl="5" w:tentative="0">
      <w:start w:val="1"/>
      <w:numFmt w:val="bullet"/>
      <w:lvlText w:val=""/>
      <w:lvlJc w:val="left"/>
      <w:pPr>
        <w:tabs>
          <w:tab w:val="left" w:pos="3570"/>
        </w:tabs>
        <w:ind w:left="3570" w:hanging="360"/>
      </w:pPr>
      <w:rPr>
        <w:rFonts w:hint="default" w:ascii="Wingdings" w:hAnsi="Wingdings"/>
      </w:rPr>
    </w:lvl>
    <w:lvl w:ilvl="6" w:tentative="0">
      <w:start w:val="1"/>
      <w:numFmt w:val="bullet"/>
      <w:lvlText w:val=""/>
      <w:lvlJc w:val="left"/>
      <w:pPr>
        <w:tabs>
          <w:tab w:val="left" w:pos="4290"/>
        </w:tabs>
        <w:ind w:left="4290" w:hanging="360"/>
      </w:pPr>
      <w:rPr>
        <w:rFonts w:hint="default" w:ascii="Symbol" w:hAnsi="Symbol"/>
      </w:rPr>
    </w:lvl>
    <w:lvl w:ilvl="7" w:tentative="0">
      <w:start w:val="1"/>
      <w:numFmt w:val="bullet"/>
      <w:lvlText w:val="o"/>
      <w:lvlJc w:val="left"/>
      <w:pPr>
        <w:tabs>
          <w:tab w:val="left" w:pos="5010"/>
        </w:tabs>
        <w:ind w:left="5010" w:hanging="360"/>
      </w:pPr>
      <w:rPr>
        <w:rFonts w:hint="default" w:ascii="Courier New" w:hAnsi="Courier New" w:cs="Courier New"/>
      </w:rPr>
    </w:lvl>
    <w:lvl w:ilvl="8" w:tentative="0">
      <w:start w:val="1"/>
      <w:numFmt w:val="bullet"/>
      <w:lvlText w:val=""/>
      <w:lvlJc w:val="left"/>
      <w:pPr>
        <w:tabs>
          <w:tab w:val="left" w:pos="5730"/>
        </w:tabs>
        <w:ind w:left="5730" w:hanging="360"/>
      </w:pPr>
      <w:rPr>
        <w:rFonts w:hint="default" w:ascii="Wingdings" w:hAnsi="Wingdings"/>
      </w:rPr>
    </w:lvl>
  </w:abstractNum>
  <w:abstractNum w:abstractNumId="33">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2"/>
  </w:num>
  <w:num w:numId="2">
    <w:abstractNumId w:val="15"/>
  </w:num>
  <w:num w:numId="3">
    <w:abstractNumId w:val="21"/>
  </w:num>
  <w:num w:numId="4">
    <w:abstractNumId w:val="27"/>
  </w:num>
  <w:num w:numId="5">
    <w:abstractNumId w:val="17"/>
  </w:num>
  <w:num w:numId="6">
    <w:abstractNumId w:val="20"/>
  </w:num>
  <w:num w:numId="7">
    <w:abstractNumId w:val="22"/>
  </w:num>
  <w:num w:numId="8">
    <w:abstractNumId w:val="18"/>
  </w:num>
  <w:num w:numId="9">
    <w:abstractNumId w:val="23"/>
  </w:num>
  <w:num w:numId="10">
    <w:abstractNumId w:val="33"/>
  </w:num>
  <w:num w:numId="11">
    <w:abstractNumId w:val="25"/>
  </w:num>
  <w:num w:numId="12">
    <w:abstractNumId w:val="32"/>
  </w:num>
  <w:num w:numId="13">
    <w:abstractNumId w:val="24"/>
  </w:num>
  <w:num w:numId="14">
    <w:abstractNumId w:val="19"/>
  </w:num>
  <w:num w:numId="15">
    <w:abstractNumId w:val="8"/>
  </w:num>
  <w:num w:numId="16">
    <w:abstractNumId w:val="29"/>
  </w:num>
  <w:num w:numId="17">
    <w:abstractNumId w:val="3"/>
  </w:num>
  <w:num w:numId="18">
    <w:abstractNumId w:val="30"/>
  </w:num>
  <w:num w:numId="19">
    <w:abstractNumId w:val="6"/>
  </w:num>
  <w:num w:numId="20">
    <w:abstractNumId w:val="10"/>
  </w:num>
  <w:num w:numId="21">
    <w:abstractNumId w:val="1"/>
  </w:num>
  <w:num w:numId="22">
    <w:abstractNumId w:val="7"/>
  </w:num>
  <w:num w:numId="23">
    <w:abstractNumId w:val="11"/>
  </w:num>
  <w:num w:numId="24">
    <w:abstractNumId w:val="16"/>
  </w:num>
  <w:num w:numId="25">
    <w:abstractNumId w:val="31"/>
  </w:num>
  <w:num w:numId="26">
    <w:abstractNumId w:val="13"/>
  </w:num>
  <w:num w:numId="27">
    <w:abstractNumId w:val="5"/>
  </w:num>
  <w:num w:numId="28">
    <w:abstractNumId w:val="4"/>
  </w:num>
  <w:num w:numId="29">
    <w:abstractNumId w:val="0"/>
  </w:num>
  <w:num w:numId="30">
    <w:abstractNumId w:val="28"/>
  </w:num>
  <w:num w:numId="31">
    <w:abstractNumId w:val="9"/>
  </w:num>
  <w:num w:numId="32">
    <w:abstractNumId w:val="2"/>
  </w:num>
  <w:num w:numId="33">
    <w:abstractNumId w:val="26"/>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C99"/>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4E55"/>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6FCB"/>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00B"/>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59F4"/>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7F7"/>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 w:val="01B232BA"/>
    <w:rsid w:val="01B25895"/>
    <w:rsid w:val="01B52677"/>
    <w:rsid w:val="02E20098"/>
    <w:rsid w:val="035732C7"/>
    <w:rsid w:val="045D4251"/>
    <w:rsid w:val="049E52A6"/>
    <w:rsid w:val="05960909"/>
    <w:rsid w:val="05C8248C"/>
    <w:rsid w:val="06E55E96"/>
    <w:rsid w:val="07051E94"/>
    <w:rsid w:val="073A2F41"/>
    <w:rsid w:val="074D66CE"/>
    <w:rsid w:val="07934F7B"/>
    <w:rsid w:val="0831247B"/>
    <w:rsid w:val="0852331B"/>
    <w:rsid w:val="08971832"/>
    <w:rsid w:val="08A772D3"/>
    <w:rsid w:val="08BC3764"/>
    <w:rsid w:val="09844786"/>
    <w:rsid w:val="09BF7CF7"/>
    <w:rsid w:val="0A066149"/>
    <w:rsid w:val="0A0C35ED"/>
    <w:rsid w:val="0A4E4DF4"/>
    <w:rsid w:val="0B03501E"/>
    <w:rsid w:val="0BB85A80"/>
    <w:rsid w:val="0BD7497E"/>
    <w:rsid w:val="0C557E84"/>
    <w:rsid w:val="0CAA6C3B"/>
    <w:rsid w:val="0CAD1108"/>
    <w:rsid w:val="0D067D7E"/>
    <w:rsid w:val="0D986571"/>
    <w:rsid w:val="0DF6562C"/>
    <w:rsid w:val="0E236A3E"/>
    <w:rsid w:val="113C7F55"/>
    <w:rsid w:val="11CF6A61"/>
    <w:rsid w:val="129A0A6B"/>
    <w:rsid w:val="12EC76FF"/>
    <w:rsid w:val="136479F4"/>
    <w:rsid w:val="13984D29"/>
    <w:rsid w:val="13BF1EF7"/>
    <w:rsid w:val="14117EB6"/>
    <w:rsid w:val="15273D43"/>
    <w:rsid w:val="154C2C7E"/>
    <w:rsid w:val="16D81AAB"/>
    <w:rsid w:val="17263761"/>
    <w:rsid w:val="17C025B0"/>
    <w:rsid w:val="17CB2E65"/>
    <w:rsid w:val="17F57C9F"/>
    <w:rsid w:val="18BF022B"/>
    <w:rsid w:val="18D57CCC"/>
    <w:rsid w:val="18F9776C"/>
    <w:rsid w:val="1A35698F"/>
    <w:rsid w:val="1ADC758E"/>
    <w:rsid w:val="1B374B68"/>
    <w:rsid w:val="1B424C04"/>
    <w:rsid w:val="1B6D1F56"/>
    <w:rsid w:val="1B8B20B4"/>
    <w:rsid w:val="1BC26608"/>
    <w:rsid w:val="1D073183"/>
    <w:rsid w:val="1DB56CC9"/>
    <w:rsid w:val="1DDB7D85"/>
    <w:rsid w:val="1E4B248D"/>
    <w:rsid w:val="1E9056EF"/>
    <w:rsid w:val="1FB551F0"/>
    <w:rsid w:val="1FEA526B"/>
    <w:rsid w:val="1FEE695B"/>
    <w:rsid w:val="203330E1"/>
    <w:rsid w:val="20455156"/>
    <w:rsid w:val="207E5ADF"/>
    <w:rsid w:val="20E64474"/>
    <w:rsid w:val="211E4363"/>
    <w:rsid w:val="2249146F"/>
    <w:rsid w:val="225902C4"/>
    <w:rsid w:val="22592A24"/>
    <w:rsid w:val="22A972A6"/>
    <w:rsid w:val="22B939E1"/>
    <w:rsid w:val="22D84D4A"/>
    <w:rsid w:val="236751A2"/>
    <w:rsid w:val="23883EAC"/>
    <w:rsid w:val="23B35432"/>
    <w:rsid w:val="2412563B"/>
    <w:rsid w:val="2471149F"/>
    <w:rsid w:val="24E84399"/>
    <w:rsid w:val="25564A10"/>
    <w:rsid w:val="257C6209"/>
    <w:rsid w:val="25E85D30"/>
    <w:rsid w:val="25EC6933"/>
    <w:rsid w:val="26A56FD4"/>
    <w:rsid w:val="26B872A7"/>
    <w:rsid w:val="27532F3B"/>
    <w:rsid w:val="296F5A87"/>
    <w:rsid w:val="29956A5E"/>
    <w:rsid w:val="29E442AF"/>
    <w:rsid w:val="2A015241"/>
    <w:rsid w:val="2A667732"/>
    <w:rsid w:val="2A692B9B"/>
    <w:rsid w:val="2A6D7A05"/>
    <w:rsid w:val="2AB22E86"/>
    <w:rsid w:val="2B216025"/>
    <w:rsid w:val="2BFE26C6"/>
    <w:rsid w:val="2C227B35"/>
    <w:rsid w:val="2CDD53B3"/>
    <w:rsid w:val="2E6125A6"/>
    <w:rsid w:val="2EF54BB9"/>
    <w:rsid w:val="2F410E7B"/>
    <w:rsid w:val="2F603D12"/>
    <w:rsid w:val="31594282"/>
    <w:rsid w:val="315F400E"/>
    <w:rsid w:val="31E91F1F"/>
    <w:rsid w:val="31F40653"/>
    <w:rsid w:val="33DC7D6A"/>
    <w:rsid w:val="35C34243"/>
    <w:rsid w:val="364A19FA"/>
    <w:rsid w:val="36EB624B"/>
    <w:rsid w:val="38240A52"/>
    <w:rsid w:val="38451629"/>
    <w:rsid w:val="385E1608"/>
    <w:rsid w:val="39DA48E8"/>
    <w:rsid w:val="3A064243"/>
    <w:rsid w:val="3AB82FDF"/>
    <w:rsid w:val="3B46104B"/>
    <w:rsid w:val="3B6B5A08"/>
    <w:rsid w:val="3BE52761"/>
    <w:rsid w:val="3BF875AB"/>
    <w:rsid w:val="3CEF24BF"/>
    <w:rsid w:val="3CFA5892"/>
    <w:rsid w:val="3D407F0C"/>
    <w:rsid w:val="3D6C528D"/>
    <w:rsid w:val="3EC66663"/>
    <w:rsid w:val="40526747"/>
    <w:rsid w:val="40B84074"/>
    <w:rsid w:val="40C142CB"/>
    <w:rsid w:val="414A1CD8"/>
    <w:rsid w:val="41F33D9E"/>
    <w:rsid w:val="42380D30"/>
    <w:rsid w:val="428471F1"/>
    <w:rsid w:val="42D936C9"/>
    <w:rsid w:val="44516AA1"/>
    <w:rsid w:val="45B96DA7"/>
    <w:rsid w:val="45E43CDB"/>
    <w:rsid w:val="46CE2624"/>
    <w:rsid w:val="471D4A8B"/>
    <w:rsid w:val="475E122A"/>
    <w:rsid w:val="476E11F9"/>
    <w:rsid w:val="47CF4CBD"/>
    <w:rsid w:val="48032AD9"/>
    <w:rsid w:val="482578F8"/>
    <w:rsid w:val="487C173B"/>
    <w:rsid w:val="48923403"/>
    <w:rsid w:val="48BE62E5"/>
    <w:rsid w:val="49402E59"/>
    <w:rsid w:val="495C17B6"/>
    <w:rsid w:val="49E01F25"/>
    <w:rsid w:val="4A681188"/>
    <w:rsid w:val="4A9A0EE6"/>
    <w:rsid w:val="4B4C4394"/>
    <w:rsid w:val="4BB1325C"/>
    <w:rsid w:val="4C8927EB"/>
    <w:rsid w:val="4CA50021"/>
    <w:rsid w:val="4CDD283B"/>
    <w:rsid w:val="4CFF1952"/>
    <w:rsid w:val="4DDF206F"/>
    <w:rsid w:val="4E5B4D57"/>
    <w:rsid w:val="4EEC6E09"/>
    <w:rsid w:val="4EF75830"/>
    <w:rsid w:val="4F2D48C4"/>
    <w:rsid w:val="4F716A63"/>
    <w:rsid w:val="4F9D33AA"/>
    <w:rsid w:val="5045033F"/>
    <w:rsid w:val="50554986"/>
    <w:rsid w:val="506C0C4E"/>
    <w:rsid w:val="508D6535"/>
    <w:rsid w:val="51013109"/>
    <w:rsid w:val="510335BA"/>
    <w:rsid w:val="51193B9B"/>
    <w:rsid w:val="51600C34"/>
    <w:rsid w:val="51D34289"/>
    <w:rsid w:val="52654B87"/>
    <w:rsid w:val="529B735E"/>
    <w:rsid w:val="532661FA"/>
    <w:rsid w:val="53964FF5"/>
    <w:rsid w:val="53AE55F7"/>
    <w:rsid w:val="558D187E"/>
    <w:rsid w:val="558D1E6B"/>
    <w:rsid w:val="55901067"/>
    <w:rsid w:val="560663C5"/>
    <w:rsid w:val="567E3972"/>
    <w:rsid w:val="56885D8D"/>
    <w:rsid w:val="56F82FDB"/>
    <w:rsid w:val="58CB0962"/>
    <w:rsid w:val="58DB3450"/>
    <w:rsid w:val="59830925"/>
    <w:rsid w:val="59D61179"/>
    <w:rsid w:val="5A6345BD"/>
    <w:rsid w:val="5A6D1717"/>
    <w:rsid w:val="5A83719B"/>
    <w:rsid w:val="5AA46BA6"/>
    <w:rsid w:val="5AD738D5"/>
    <w:rsid w:val="5B396328"/>
    <w:rsid w:val="5B585F46"/>
    <w:rsid w:val="5C5F10B5"/>
    <w:rsid w:val="5CA81980"/>
    <w:rsid w:val="5D625B10"/>
    <w:rsid w:val="5D8C69D3"/>
    <w:rsid w:val="5F3250BE"/>
    <w:rsid w:val="5F702B80"/>
    <w:rsid w:val="605B580B"/>
    <w:rsid w:val="6072304B"/>
    <w:rsid w:val="60A7051F"/>
    <w:rsid w:val="60BF2442"/>
    <w:rsid w:val="60DD0BAD"/>
    <w:rsid w:val="61464BA5"/>
    <w:rsid w:val="62A16505"/>
    <w:rsid w:val="635D5C76"/>
    <w:rsid w:val="63746868"/>
    <w:rsid w:val="63E14B3E"/>
    <w:rsid w:val="647C37F5"/>
    <w:rsid w:val="64BD33A1"/>
    <w:rsid w:val="64E50514"/>
    <w:rsid w:val="652D0466"/>
    <w:rsid w:val="66C327FA"/>
    <w:rsid w:val="67CA1877"/>
    <w:rsid w:val="69254592"/>
    <w:rsid w:val="69E82BD0"/>
    <w:rsid w:val="6A4D40CB"/>
    <w:rsid w:val="6A4E32D2"/>
    <w:rsid w:val="6BD9660A"/>
    <w:rsid w:val="6BEE35CC"/>
    <w:rsid w:val="6C584D13"/>
    <w:rsid w:val="6CBB3DE1"/>
    <w:rsid w:val="6D673A8B"/>
    <w:rsid w:val="6DCA3B30"/>
    <w:rsid w:val="70B66BEB"/>
    <w:rsid w:val="71DE3CE7"/>
    <w:rsid w:val="725B5B2D"/>
    <w:rsid w:val="73E75963"/>
    <w:rsid w:val="74B152B6"/>
    <w:rsid w:val="74C344CD"/>
    <w:rsid w:val="74D0727A"/>
    <w:rsid w:val="757C24A2"/>
    <w:rsid w:val="7581598A"/>
    <w:rsid w:val="75E9182E"/>
    <w:rsid w:val="76925D60"/>
    <w:rsid w:val="76CD744C"/>
    <w:rsid w:val="772C23A7"/>
    <w:rsid w:val="77B72A76"/>
    <w:rsid w:val="79324FE1"/>
    <w:rsid w:val="79966CC7"/>
    <w:rsid w:val="79AC13EE"/>
    <w:rsid w:val="7A8B765D"/>
    <w:rsid w:val="7B795FAE"/>
    <w:rsid w:val="7B9F20D5"/>
    <w:rsid w:val="7BB30F17"/>
    <w:rsid w:val="7BB60E19"/>
    <w:rsid w:val="7C3D17EF"/>
    <w:rsid w:val="7CD633DE"/>
    <w:rsid w:val="7CD90610"/>
    <w:rsid w:val="7CF61B59"/>
    <w:rsid w:val="7D553741"/>
    <w:rsid w:val="7D8F060E"/>
    <w:rsid w:val="7DEB5D59"/>
    <w:rsid w:val="7F1F61F1"/>
    <w:rsid w:val="7F9E667F"/>
    <w:rsid w:val="7FA064F4"/>
    <w:rsid w:val="7FBF50CA"/>
    <w:rsid w:val="7FF26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SimSun" w:cs="Times New Roman"/>
      <w:lang w:val="en-GB" w:eastAsia="zh-CN" w:bidi="ar-SA"/>
    </w:rPr>
  </w:style>
  <w:style w:type="paragraph" w:styleId="2">
    <w:name w:val="heading 1"/>
    <w:basedOn w:val="1"/>
    <w:next w:val="1"/>
    <w:link w:val="6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124"/>
    <w:qFormat/>
    <w:uiPriority w:val="0"/>
    <w:pPr>
      <w:numPr>
        <w:ilvl w:val="1"/>
      </w:numPr>
      <w:pBdr>
        <w:top w:val="none" w:color="auto" w:sz="0" w:space="0"/>
      </w:pBdr>
      <w:tabs>
        <w:tab w:val="left" w:pos="576"/>
      </w:tabs>
      <w:spacing w:before="180"/>
      <w:ind w:left="576"/>
      <w:outlineLvl w:val="1"/>
    </w:pPr>
    <w:rPr>
      <w:sz w:val="32"/>
      <w:szCs w:val="32"/>
    </w:rPr>
  </w:style>
  <w:style w:type="paragraph" w:styleId="4">
    <w:name w:val="heading 3"/>
    <w:basedOn w:val="3"/>
    <w:next w:val="1"/>
    <w:link w:val="130"/>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66"/>
    <w:qFormat/>
    <w:uiPriority w:val="0"/>
  </w:style>
  <w:style w:type="paragraph" w:styleId="15">
    <w:name w:val="caption"/>
    <w:basedOn w:val="1"/>
    <w:next w:val="1"/>
    <w:link w:val="94"/>
    <w:qFormat/>
    <w:uiPriority w:val="0"/>
    <w:pPr>
      <w:spacing w:after="240"/>
      <w:jc w:val="center"/>
    </w:pPr>
    <w:rPr>
      <w:b/>
      <w:bCs/>
    </w:rPr>
  </w:style>
  <w:style w:type="character" w:styleId="16">
    <w:name w:val="annotation reference"/>
    <w:qFormat/>
    <w:uiPriority w:val="99"/>
    <w:rPr>
      <w:sz w:val="16"/>
      <w:szCs w:val="16"/>
    </w:rPr>
  </w:style>
  <w:style w:type="paragraph" w:styleId="17">
    <w:name w:val="annotation text"/>
    <w:basedOn w:val="1"/>
    <w:link w:val="111"/>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FollowedHyperlink"/>
    <w:semiHidden/>
    <w:qFormat/>
    <w:uiPriority w:val="0"/>
    <w:rPr>
      <w:color w:val="FF0000"/>
      <w:u w:val="single"/>
    </w:rPr>
  </w:style>
  <w:style w:type="paragraph" w:styleId="21">
    <w:name w:val="footer"/>
    <w:basedOn w:val="1"/>
    <w:semiHidden/>
    <w:qFormat/>
    <w:uiPriority w:val="0"/>
    <w:pPr>
      <w:jc w:val="center"/>
    </w:pPr>
    <w:rPr>
      <w:i/>
      <w:iCs/>
    </w:rPr>
  </w:style>
  <w:style w:type="character" w:styleId="22">
    <w:name w:val="footnote reference"/>
    <w:semiHidden/>
    <w:qFormat/>
    <w:uiPriority w:val="0"/>
    <w:rPr>
      <w:b/>
      <w:bCs/>
      <w:position w:val="6"/>
      <w:sz w:val="16"/>
      <w:szCs w:val="16"/>
    </w:rPr>
  </w:style>
  <w:style w:type="paragraph" w:styleId="23">
    <w:name w:val="footnote text"/>
    <w:basedOn w:val="1"/>
    <w:semiHidden/>
    <w:qFormat/>
    <w:uiPriority w:val="0"/>
    <w:pPr>
      <w:keepLines/>
      <w:spacing w:after="0"/>
      <w:ind w:left="454" w:hanging="454"/>
    </w:pPr>
    <w:rPr>
      <w:sz w:val="16"/>
      <w:szCs w:val="16"/>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5">
    <w:name w:val="Hyperlink"/>
    <w:qFormat/>
    <w:uiPriority w:val="99"/>
    <w:rPr>
      <w:color w:val="0000FF"/>
      <w:u w:val="single"/>
      <w:lang w:val="en-GB"/>
    </w:rPr>
  </w:style>
  <w:style w:type="paragraph" w:styleId="26">
    <w:name w:val="index 1"/>
    <w:basedOn w:val="1"/>
    <w:semiHidden/>
    <w:qFormat/>
    <w:uiPriority w:val="0"/>
    <w:pPr>
      <w:keepLines/>
      <w:spacing w:after="0"/>
    </w:pPr>
  </w:style>
  <w:style w:type="paragraph" w:styleId="27">
    <w:name w:val="index 2"/>
    <w:basedOn w:val="26"/>
    <w:semiHidden/>
    <w:qFormat/>
    <w:uiPriority w:val="0"/>
    <w:pPr>
      <w:ind w:left="284"/>
    </w:pPr>
  </w:style>
  <w:style w:type="paragraph" w:styleId="28">
    <w:name w:val="List"/>
    <w:basedOn w:val="1"/>
    <w:qFormat/>
    <w:uiPriority w:val="0"/>
    <w:pPr>
      <w:ind w:left="568" w:hanging="284"/>
    </w:pPr>
  </w:style>
  <w:style w:type="paragraph" w:styleId="29">
    <w:name w:val="List 2"/>
    <w:basedOn w:val="28"/>
    <w:qFormat/>
    <w:uiPriority w:val="0"/>
    <w:pPr>
      <w:ind w:left="851"/>
    </w:pPr>
  </w:style>
  <w:style w:type="paragraph" w:styleId="30">
    <w:name w:val="List 3"/>
    <w:basedOn w:val="29"/>
    <w:qFormat/>
    <w:uiPriority w:val="0"/>
    <w:pPr>
      <w:ind w:left="1135"/>
    </w:pPr>
  </w:style>
  <w:style w:type="paragraph" w:styleId="31">
    <w:name w:val="List 4"/>
    <w:basedOn w:val="30"/>
    <w:qFormat/>
    <w:uiPriority w:val="0"/>
    <w:pPr>
      <w:ind w:left="1418"/>
    </w:pPr>
  </w:style>
  <w:style w:type="paragraph" w:styleId="32">
    <w:name w:val="List 5"/>
    <w:basedOn w:val="31"/>
    <w:qFormat/>
    <w:uiPriority w:val="0"/>
    <w:pPr>
      <w:ind w:left="1702"/>
    </w:pPr>
  </w:style>
  <w:style w:type="paragraph" w:styleId="33">
    <w:name w:val="List Bullet"/>
    <w:basedOn w:val="14"/>
    <w:qFormat/>
    <w:uiPriority w:val="0"/>
    <w:pPr>
      <w:numPr>
        <w:ilvl w:val="0"/>
        <w:numId w:val="2"/>
      </w:numPr>
    </w:pPr>
  </w:style>
  <w:style w:type="paragraph" w:styleId="34">
    <w:name w:val="List Bullet 2"/>
    <w:basedOn w:val="33"/>
    <w:qFormat/>
    <w:uiPriority w:val="0"/>
    <w:pPr>
      <w:numPr>
        <w:ilvl w:val="0"/>
        <w:numId w:val="3"/>
      </w:numPr>
    </w:pPr>
  </w:style>
  <w:style w:type="paragraph" w:styleId="35">
    <w:name w:val="List Bullet 3"/>
    <w:basedOn w:val="34"/>
    <w:qFormat/>
    <w:uiPriority w:val="0"/>
    <w:pPr>
      <w:numPr>
        <w:numId w:val="4"/>
      </w:numPr>
      <w:tabs>
        <w:tab w:val="left" w:pos="1077"/>
      </w:tabs>
    </w:pPr>
  </w:style>
  <w:style w:type="paragraph" w:styleId="36">
    <w:name w:val="List Bullet 4"/>
    <w:basedOn w:val="35"/>
    <w:qFormat/>
    <w:uiPriority w:val="0"/>
    <w:pPr>
      <w:numPr>
        <w:numId w:val="5"/>
      </w:numPr>
      <w:tabs>
        <w:tab w:val="left" w:pos="1361"/>
      </w:tabs>
    </w:pPr>
  </w:style>
  <w:style w:type="paragraph" w:styleId="37">
    <w:name w:val="List Bullet 5"/>
    <w:basedOn w:val="36"/>
    <w:qFormat/>
    <w:uiPriority w:val="0"/>
    <w:pPr>
      <w:numPr>
        <w:numId w:val="6"/>
      </w:numPr>
      <w:tabs>
        <w:tab w:val="left" w:pos="1644"/>
      </w:tabs>
    </w:pPr>
  </w:style>
  <w:style w:type="paragraph" w:styleId="38">
    <w:name w:val="List Number"/>
    <w:basedOn w:val="28"/>
    <w:qFormat/>
    <w:uiPriority w:val="0"/>
  </w:style>
  <w:style w:type="paragraph" w:styleId="39">
    <w:name w:val="List Number 2"/>
    <w:basedOn w:val="38"/>
    <w:qFormat/>
    <w:uiPriority w:val="0"/>
    <w:pPr>
      <w:ind w:left="851"/>
    </w:pPr>
  </w:style>
  <w:style w:type="paragraph" w:styleId="40">
    <w:name w:val="Normal (Web)"/>
    <w:basedOn w:val="1"/>
    <w:unhideWhenUsed/>
    <w:qFormat/>
    <w:uiPriority w:val="99"/>
    <w:pPr>
      <w:overflowPunct/>
      <w:autoSpaceDE/>
      <w:autoSpaceDN/>
      <w:adjustRightInd/>
      <w:spacing w:before="100" w:beforeAutospacing="1" w:after="100" w:afterAutospacing="1"/>
      <w:jc w:val="left"/>
      <w:textAlignment w:val="auto"/>
    </w:pPr>
    <w:rPr>
      <w:rFonts w:ascii="Times New Roman" w:hAnsi="Times New Roman" w:eastAsia="Times New Roman"/>
      <w:sz w:val="24"/>
      <w:szCs w:val="24"/>
      <w:lang w:val="en-US"/>
    </w:rPr>
  </w:style>
  <w:style w:type="character" w:styleId="41">
    <w:name w:val="page number"/>
    <w:basedOn w:val="11"/>
    <w:semiHidden/>
    <w:qFormat/>
    <w:uiPriority w:val="0"/>
  </w:style>
  <w:style w:type="character" w:styleId="42">
    <w:name w:val="Strong"/>
    <w:basedOn w:val="11"/>
    <w:qFormat/>
    <w:uiPriority w:val="0"/>
    <w:rPr>
      <w:b/>
      <w:bCs/>
    </w:rPr>
  </w:style>
  <w:style w:type="table" w:styleId="4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
    <w:name w:val="table of figures"/>
    <w:basedOn w:val="1"/>
    <w:next w:val="1"/>
    <w:qFormat/>
    <w:uiPriority w:val="99"/>
    <w:pPr>
      <w:ind w:left="1418" w:hanging="1418"/>
      <w:jc w:val="left"/>
    </w:pPr>
    <w:rPr>
      <w:b/>
    </w:rPr>
  </w:style>
  <w:style w:type="paragraph" w:styleId="45">
    <w:name w:val="toc 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SimSun" w:cs="Times New Roman"/>
      <w:b/>
      <w:szCs w:val="22"/>
      <w:lang w:val="en-US" w:eastAsia="zh-CN" w:bidi="ar-SA"/>
    </w:rPr>
  </w:style>
  <w:style w:type="paragraph" w:styleId="46">
    <w:name w:val="toc 2"/>
    <w:basedOn w:val="45"/>
    <w:semiHidden/>
    <w:qFormat/>
    <w:uiPriority w:val="0"/>
    <w:pPr>
      <w:keepNext w:val="0"/>
      <w:spacing w:before="0"/>
      <w:ind w:left="851" w:hanging="851"/>
    </w:pPr>
    <w:rPr>
      <w:szCs w:val="20"/>
    </w:rPr>
  </w:style>
  <w:style w:type="paragraph" w:styleId="47">
    <w:name w:val="toc 3"/>
    <w:basedOn w:val="46"/>
    <w:semiHidden/>
    <w:qFormat/>
    <w:uiPriority w:val="0"/>
    <w:pPr>
      <w:ind w:left="1134" w:hanging="1134"/>
    </w:pPr>
  </w:style>
  <w:style w:type="paragraph" w:styleId="48">
    <w:name w:val="toc 4"/>
    <w:basedOn w:val="47"/>
    <w:semiHidden/>
    <w:qFormat/>
    <w:uiPriority w:val="0"/>
    <w:pPr>
      <w:ind w:left="1418" w:hanging="1418"/>
    </w:pPr>
  </w:style>
  <w:style w:type="paragraph" w:styleId="49">
    <w:name w:val="toc 5"/>
    <w:basedOn w:val="48"/>
    <w:semiHidden/>
    <w:qFormat/>
    <w:uiPriority w:val="0"/>
    <w:pPr>
      <w:tabs>
        <w:tab w:val="right" w:pos="1701"/>
      </w:tabs>
      <w:ind w:left="1701" w:hanging="1701"/>
    </w:pPr>
  </w:style>
  <w:style w:type="paragraph" w:styleId="50">
    <w:name w:val="toc 6"/>
    <w:basedOn w:val="49"/>
    <w:next w:val="1"/>
    <w:semiHidden/>
    <w:qFormat/>
    <w:uiPriority w:val="0"/>
    <w:pPr>
      <w:ind w:left="1985" w:hanging="1985"/>
    </w:pPr>
  </w:style>
  <w:style w:type="paragraph" w:styleId="51">
    <w:name w:val="toc 7"/>
    <w:basedOn w:val="50"/>
    <w:next w:val="1"/>
    <w:semiHidden/>
    <w:qFormat/>
    <w:uiPriority w:val="0"/>
    <w:pPr>
      <w:ind w:left="2268" w:hanging="2268"/>
    </w:pPr>
  </w:style>
  <w:style w:type="paragraph" w:styleId="52">
    <w:name w:val="toc 8"/>
    <w:basedOn w:val="45"/>
    <w:semiHidden/>
    <w:qFormat/>
    <w:uiPriority w:val="0"/>
    <w:pPr>
      <w:spacing w:before="180"/>
      <w:ind w:left="2693" w:hanging="2693"/>
    </w:pPr>
    <w:rPr>
      <w:b w:val="0"/>
      <w:bCs/>
    </w:rPr>
  </w:style>
  <w:style w:type="paragraph" w:styleId="53">
    <w:name w:val="toc 9"/>
    <w:basedOn w:val="52"/>
    <w:semiHidden/>
    <w:qFormat/>
    <w:uiPriority w:val="0"/>
    <w:pPr>
      <w:ind w:left="1418" w:hanging="1418"/>
    </w:pPr>
  </w:style>
  <w:style w:type="paragraph" w:customStyle="1" w:styleId="54">
    <w:name w:val="Figure"/>
    <w:basedOn w:val="1"/>
    <w:next w:val="15"/>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58"/>
    <w:qFormat/>
    <w:uiPriority w:val="0"/>
    <w:pPr>
      <w:keepLines/>
      <w:spacing w:after="180"/>
      <w:ind w:left="1135" w:hanging="851"/>
      <w:jc w:val="left"/>
    </w:pPr>
    <w:rPr>
      <w:color w:val="FF0000"/>
      <w:lang w:eastAsia="en-US"/>
    </w:rPr>
  </w:style>
  <w:style w:type="paragraph" w:customStyle="1" w:styleId="58">
    <w:name w:val="NO"/>
    <w:basedOn w:val="1"/>
    <w:link w:val="93"/>
    <w:qFormat/>
    <w:uiPriority w:val="0"/>
    <w:pPr>
      <w:keepLines/>
      <w:spacing w:after="180"/>
      <w:ind w:left="1135" w:hanging="851"/>
      <w:jc w:val="left"/>
    </w:pPr>
    <w:rPr>
      <w:rFonts w:ascii="Times New Roman" w:hAnsi="Times New Roman" w:eastAsia="Malgun Gothic"/>
      <w:lang w:eastAsia="ko-KR"/>
    </w:rPr>
  </w:style>
  <w:style w:type="paragraph" w:customStyle="1" w:styleId="59">
    <w:name w:val="Reference"/>
    <w:basedOn w:val="1"/>
    <w:qFormat/>
    <w:uiPriority w:val="0"/>
    <w:pPr>
      <w:numPr>
        <w:ilvl w:val="0"/>
        <w:numId w:val="7"/>
      </w:numPr>
    </w:pPr>
  </w:style>
  <w:style w:type="character" w:customStyle="1" w:styleId="60">
    <w:name w:val="标题 1 字符"/>
    <w:link w:val="2"/>
    <w:qFormat/>
    <w:uiPriority w:val="0"/>
    <w:rPr>
      <w:rFonts w:ascii="Arial" w:hAnsi="Arial" w:cs="Arial"/>
      <w:sz w:val="36"/>
      <w:szCs w:val="36"/>
      <w:lang w:val="en-GB"/>
    </w:rPr>
  </w:style>
  <w:style w:type="paragraph" w:customStyle="1" w:styleId="61">
    <w:name w:val="B1"/>
    <w:basedOn w:val="28"/>
    <w:link w:val="90"/>
    <w:qFormat/>
    <w:uiPriority w:val="0"/>
    <w:pPr>
      <w:spacing w:after="180"/>
      <w:jc w:val="left"/>
    </w:pPr>
    <w:rPr>
      <w:lang w:eastAsia="en-US"/>
    </w:rPr>
  </w:style>
  <w:style w:type="paragraph" w:customStyle="1" w:styleId="62">
    <w:name w:val="B2"/>
    <w:basedOn w:val="29"/>
    <w:link w:val="91"/>
    <w:qFormat/>
    <w:uiPriority w:val="0"/>
    <w:pPr>
      <w:spacing w:after="180"/>
      <w:jc w:val="left"/>
    </w:pPr>
    <w:rPr>
      <w:lang w:eastAsia="en-US"/>
    </w:rPr>
  </w:style>
  <w:style w:type="paragraph" w:customStyle="1" w:styleId="63">
    <w:name w:val="B3"/>
    <w:basedOn w:val="30"/>
    <w:link w:val="92"/>
    <w:qFormat/>
    <w:uiPriority w:val="0"/>
    <w:pPr>
      <w:spacing w:after="180"/>
      <w:jc w:val="left"/>
    </w:pPr>
    <w:rPr>
      <w:lang w:eastAsia="en-US"/>
    </w:rPr>
  </w:style>
  <w:style w:type="paragraph" w:customStyle="1" w:styleId="64">
    <w:name w:val="B4"/>
    <w:basedOn w:val="31"/>
    <w:link w:val="128"/>
    <w:qFormat/>
    <w:uiPriority w:val="0"/>
    <w:pPr>
      <w:spacing w:after="180"/>
      <w:jc w:val="left"/>
    </w:pPr>
    <w:rPr>
      <w:lang w:eastAsia="en-US"/>
    </w:rPr>
  </w:style>
  <w:style w:type="paragraph" w:customStyle="1" w:styleId="65">
    <w:name w:val="Proposal"/>
    <w:basedOn w:val="1"/>
    <w:qFormat/>
    <w:uiPriority w:val="0"/>
    <w:pPr>
      <w:numPr>
        <w:ilvl w:val="0"/>
        <w:numId w:val="8"/>
      </w:numPr>
      <w:tabs>
        <w:tab w:val="left" w:pos="1701"/>
      </w:tabs>
    </w:pPr>
    <w:rPr>
      <w:b/>
      <w:bCs/>
    </w:rPr>
  </w:style>
  <w:style w:type="character" w:customStyle="1" w:styleId="66">
    <w:name w:val="正文文本 字符"/>
    <w:link w:val="14"/>
    <w:qFormat/>
    <w:uiPriority w:val="0"/>
    <w:rPr>
      <w:rFonts w:ascii="Arial" w:hAnsi="Arial"/>
      <w:lang w:val="en-GB"/>
    </w:rPr>
  </w:style>
  <w:style w:type="paragraph" w:customStyle="1" w:styleId="67">
    <w:name w:val="B5"/>
    <w:basedOn w:val="32"/>
    <w:qFormat/>
    <w:uiPriority w:val="0"/>
    <w:pPr>
      <w:spacing w:after="180"/>
      <w:jc w:val="left"/>
    </w:pPr>
    <w:rPr>
      <w:lang w:eastAsia="en-US"/>
    </w:rPr>
  </w:style>
  <w:style w:type="paragraph" w:customStyle="1" w:styleId="68">
    <w:name w:val="EX"/>
    <w:basedOn w:val="1"/>
    <w:qFormat/>
    <w:uiPriority w:val="0"/>
    <w:pPr>
      <w:keepLines/>
      <w:spacing w:after="180"/>
      <w:ind w:left="1702" w:hanging="1418"/>
      <w:jc w:val="left"/>
    </w:pPr>
    <w:rPr>
      <w:lang w:eastAsia="en-US"/>
    </w:rPr>
  </w:style>
  <w:style w:type="paragraph" w:customStyle="1" w:styleId="69">
    <w:name w:val="EW"/>
    <w:basedOn w:val="68"/>
    <w:qFormat/>
    <w:uiPriority w:val="0"/>
    <w:pPr>
      <w:spacing w:after="0"/>
    </w:pPr>
  </w:style>
  <w:style w:type="paragraph" w:customStyle="1" w:styleId="70">
    <w:name w:val="TAL"/>
    <w:basedOn w:val="1"/>
    <w:link w:val="116"/>
    <w:qFormat/>
    <w:uiPriority w:val="0"/>
    <w:pPr>
      <w:keepNext/>
      <w:keepLines/>
      <w:spacing w:after="0"/>
      <w:jc w:val="left"/>
    </w:pPr>
    <w:rPr>
      <w:sz w:val="18"/>
      <w:lang w:eastAsia="en-US"/>
    </w:rPr>
  </w:style>
  <w:style w:type="paragraph" w:customStyle="1" w:styleId="71">
    <w:name w:val="TAC"/>
    <w:basedOn w:val="70"/>
    <w:link w:val="102"/>
    <w:qFormat/>
    <w:uiPriority w:val="0"/>
    <w:pPr>
      <w:jc w:val="center"/>
    </w:pPr>
  </w:style>
  <w:style w:type="paragraph" w:customStyle="1" w:styleId="72">
    <w:name w:val="TAH"/>
    <w:basedOn w:val="71"/>
    <w:link w:val="103"/>
    <w:qFormat/>
    <w:uiPriority w:val="0"/>
    <w:rPr>
      <w:b/>
    </w:rPr>
  </w:style>
  <w:style w:type="paragraph" w:customStyle="1" w:styleId="73">
    <w:name w:val="TAN"/>
    <w:basedOn w:val="70"/>
    <w:qFormat/>
    <w:uiPriority w:val="0"/>
    <w:pPr>
      <w:ind w:left="851" w:hanging="851"/>
    </w:pPr>
  </w:style>
  <w:style w:type="paragraph" w:customStyle="1" w:styleId="74">
    <w:name w:val="TAR"/>
    <w:basedOn w:val="70"/>
    <w:qFormat/>
    <w:uiPriority w:val="0"/>
    <w:pPr>
      <w:jc w:val="right"/>
    </w:pPr>
  </w:style>
  <w:style w:type="paragraph" w:customStyle="1" w:styleId="75">
    <w:name w:val="TH"/>
    <w:basedOn w:val="1"/>
    <w:link w:val="101"/>
    <w:qFormat/>
    <w:uiPriority w:val="0"/>
    <w:pPr>
      <w:keepNext/>
      <w:keepLines/>
      <w:spacing w:before="60" w:after="180"/>
      <w:jc w:val="center"/>
    </w:pPr>
    <w:rPr>
      <w:b/>
      <w:lang w:eastAsia="en-US"/>
    </w:rPr>
  </w:style>
  <w:style w:type="paragraph" w:customStyle="1" w:styleId="76">
    <w:name w:val="TF"/>
    <w:basedOn w:val="75"/>
    <w:link w:val="107"/>
    <w:qFormat/>
    <w:uiPriority w:val="0"/>
    <w:pPr>
      <w:keepNext w:val="0"/>
      <w:spacing w:before="0" w:after="240"/>
    </w:pPr>
  </w:style>
  <w:style w:type="paragraph" w:customStyle="1" w:styleId="77">
    <w:name w:val="TT"/>
    <w:basedOn w:val="2"/>
    <w:next w:val="1"/>
    <w:qFormat/>
    <w:uiPriority w:val="0"/>
    <w:pPr>
      <w:numPr>
        <w:numId w:val="0"/>
      </w:numPr>
      <w:ind w:left="1134" w:hanging="1134"/>
      <w:outlineLvl w:val="9"/>
    </w:pPr>
    <w:rPr>
      <w:rFonts w:cs="Times New Roman"/>
      <w:szCs w:val="20"/>
      <w:lang w:eastAsia="en-US"/>
    </w:r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character" w:customStyle="1" w:styleId="82">
    <w:name w:val="ZGSM"/>
    <w:qFormat/>
    <w:uiPriority w:val="0"/>
  </w:style>
  <w:style w:type="paragraph" w:customStyle="1" w:styleId="8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85">
    <w:name w:val="ZTD"/>
    <w:basedOn w:val="79"/>
    <w:qFormat/>
    <w:uiPriority w:val="0"/>
    <w:pPr>
      <w:framePr w:hRule="auto" w:y="852"/>
    </w:pPr>
    <w:rPr>
      <w:i w:val="0"/>
      <w:sz w:val="40"/>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7">
    <w:name w:val="ZV"/>
    <w:basedOn w:val="86"/>
    <w:qFormat/>
    <w:uiPriority w:val="0"/>
    <w:pPr>
      <w:framePr w:y="16161"/>
    </w:pPr>
  </w:style>
  <w:style w:type="paragraph" w:customStyle="1" w:styleId="88">
    <w:name w:val="FP"/>
    <w:basedOn w:val="1"/>
    <w:qFormat/>
    <w:uiPriority w:val="0"/>
    <w:pPr>
      <w:spacing w:after="0"/>
      <w:jc w:val="left"/>
    </w:pPr>
    <w:rPr>
      <w:lang w:eastAsia="en-US"/>
    </w:rPr>
  </w:style>
  <w:style w:type="paragraph" w:customStyle="1" w:styleId="89">
    <w:name w:val="Observation"/>
    <w:basedOn w:val="65"/>
    <w:qFormat/>
    <w:uiPriority w:val="0"/>
    <w:pPr>
      <w:numPr>
        <w:ilvl w:val="0"/>
        <w:numId w:val="9"/>
      </w:numPr>
    </w:pPr>
  </w:style>
  <w:style w:type="character" w:customStyle="1" w:styleId="90">
    <w:name w:val="B1 Char"/>
    <w:link w:val="61"/>
    <w:qFormat/>
    <w:uiPriority w:val="0"/>
    <w:rPr>
      <w:rFonts w:ascii="Arial" w:hAnsi="Arial"/>
      <w:lang w:val="en-GB" w:eastAsia="en-US"/>
    </w:rPr>
  </w:style>
  <w:style w:type="character" w:customStyle="1" w:styleId="91">
    <w:name w:val="B2 Char"/>
    <w:link w:val="62"/>
    <w:qFormat/>
    <w:uiPriority w:val="0"/>
    <w:rPr>
      <w:rFonts w:ascii="Arial" w:hAnsi="Arial"/>
      <w:lang w:val="en-GB" w:eastAsia="en-US"/>
    </w:rPr>
  </w:style>
  <w:style w:type="character" w:customStyle="1" w:styleId="92">
    <w:name w:val="B3 Char"/>
    <w:link w:val="63"/>
    <w:qFormat/>
    <w:uiPriority w:val="0"/>
    <w:rPr>
      <w:rFonts w:ascii="Arial" w:hAnsi="Arial"/>
      <w:lang w:val="en-GB" w:eastAsia="en-US"/>
    </w:rPr>
  </w:style>
  <w:style w:type="character" w:customStyle="1" w:styleId="93">
    <w:name w:val="NO Char"/>
    <w:link w:val="58"/>
    <w:qFormat/>
    <w:uiPriority w:val="0"/>
    <w:rPr>
      <w:rFonts w:ascii="Times New Roman" w:hAnsi="Times New Roman" w:eastAsia="Malgun Gothic"/>
      <w:lang w:val="en-GB" w:eastAsia="ko-KR"/>
    </w:rPr>
  </w:style>
  <w:style w:type="character" w:customStyle="1" w:styleId="94">
    <w:name w:val="题注 字符"/>
    <w:link w:val="15"/>
    <w:qFormat/>
    <w:uiPriority w:val="0"/>
    <w:rPr>
      <w:rFonts w:ascii="Arial" w:hAnsi="Arial"/>
      <w:b/>
      <w:bCs/>
      <w:lang w:val="en-GB" w:eastAsia="zh-CN"/>
    </w:rPr>
  </w:style>
  <w:style w:type="paragraph" w:customStyle="1" w:styleId="95">
    <w:name w:val="Zchn Zchn"/>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96">
    <w:name w:val="B1 Zchn"/>
    <w:qFormat/>
    <w:uiPriority w:val="0"/>
    <w:rPr>
      <w:rFonts w:ascii="Arial" w:hAnsi="Arial" w:eastAsia="MS Mincho" w:cs="Arial"/>
      <w:color w:val="0000FF"/>
      <w:kern w:val="2"/>
      <w:lang w:val="en-GB" w:eastAsia="en-US" w:bidi="ar-SA"/>
    </w:rPr>
  </w:style>
  <w:style w:type="paragraph" w:customStyle="1" w:styleId="97">
    <w:name w:val="Revision"/>
    <w:hidden/>
    <w:semiHidden/>
    <w:qFormat/>
    <w:uiPriority w:val="99"/>
    <w:rPr>
      <w:rFonts w:ascii="Arial" w:hAnsi="Arial" w:eastAsia="SimSun" w:cs="Times New Roman"/>
      <w:lang w:val="en-GB" w:eastAsia="zh-CN" w:bidi="ar-SA"/>
    </w:rPr>
  </w:style>
  <w:style w:type="paragraph" w:styleId="98">
    <w:name w:val="List Paragraph"/>
    <w:basedOn w:val="1"/>
    <w:link w:val="105"/>
    <w:qFormat/>
    <w:uiPriority w:val="34"/>
    <w:pPr>
      <w:ind w:left="720"/>
    </w:pPr>
  </w:style>
  <w:style w:type="paragraph" w:customStyle="1" w:styleId="99">
    <w:name w:val="Doc-text2"/>
    <w:basedOn w:val="1"/>
    <w:link w:val="100"/>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100">
    <w:name w:val="Doc-text2 Char"/>
    <w:link w:val="99"/>
    <w:qFormat/>
    <w:uiPriority w:val="0"/>
    <w:rPr>
      <w:rFonts w:ascii="Arial" w:hAnsi="Arial" w:eastAsia="MS Mincho"/>
      <w:szCs w:val="24"/>
      <w:lang w:val="en-GB" w:eastAsia="en-GB"/>
    </w:rPr>
  </w:style>
  <w:style w:type="character" w:customStyle="1" w:styleId="101">
    <w:name w:val="TH Char"/>
    <w:link w:val="75"/>
    <w:qFormat/>
    <w:uiPriority w:val="0"/>
    <w:rPr>
      <w:rFonts w:ascii="Arial" w:hAnsi="Arial"/>
      <w:b/>
      <w:lang w:val="en-GB"/>
    </w:rPr>
  </w:style>
  <w:style w:type="character" w:customStyle="1" w:styleId="102">
    <w:name w:val="TAC Char"/>
    <w:link w:val="71"/>
    <w:qFormat/>
    <w:uiPriority w:val="0"/>
    <w:rPr>
      <w:rFonts w:ascii="Arial" w:hAnsi="Arial"/>
      <w:sz w:val="18"/>
      <w:lang w:val="en-GB"/>
    </w:rPr>
  </w:style>
  <w:style w:type="character" w:customStyle="1" w:styleId="103">
    <w:name w:val="TAH Car"/>
    <w:link w:val="72"/>
    <w:qFormat/>
    <w:uiPriority w:val="0"/>
    <w:rPr>
      <w:rFonts w:ascii="Arial" w:hAnsi="Arial"/>
      <w:b/>
      <w:sz w:val="18"/>
      <w:lang w:val="en-GB"/>
    </w:rPr>
  </w:style>
  <w:style w:type="paragraph" w:customStyle="1" w:styleId="104">
    <w:name w:val="Prop"/>
    <w:basedOn w:val="1"/>
    <w:qFormat/>
    <w:uiPriority w:val="0"/>
    <w:pPr>
      <w:numPr>
        <w:ilvl w:val="0"/>
        <w:numId w:val="11"/>
      </w:numPr>
      <w:tabs>
        <w:tab w:val="left" w:pos="1170"/>
      </w:tabs>
      <w:ind w:left="1170" w:hanging="1170"/>
    </w:pPr>
    <w:rPr>
      <w:rFonts w:ascii="Times New Roman" w:hAnsi="Times New Roman"/>
      <w:b/>
      <w:lang w:val="en-US"/>
    </w:rPr>
  </w:style>
  <w:style w:type="character" w:customStyle="1" w:styleId="105">
    <w:name w:val="列表段落 字符"/>
    <w:link w:val="98"/>
    <w:qFormat/>
    <w:locked/>
    <w:uiPriority w:val="34"/>
    <w:rPr>
      <w:rFonts w:ascii="Arial" w:hAnsi="Arial"/>
      <w:lang w:val="en-GB" w:eastAsia="zh-CN"/>
    </w:rPr>
  </w:style>
  <w:style w:type="character" w:customStyle="1" w:styleId="106">
    <w:name w:val="B1 Char1"/>
    <w:qFormat/>
    <w:uiPriority w:val="0"/>
    <w:rPr>
      <w:lang w:val="en-GB" w:eastAsia="en-US" w:bidi="ar-SA"/>
    </w:rPr>
  </w:style>
  <w:style w:type="character" w:customStyle="1" w:styleId="107">
    <w:name w:val="TF Char"/>
    <w:link w:val="76"/>
    <w:qFormat/>
    <w:uiPriority w:val="0"/>
    <w:rPr>
      <w:rFonts w:ascii="Arial" w:hAnsi="Arial"/>
      <w:b/>
      <w:lang w:val="en-GB"/>
    </w:rPr>
  </w:style>
  <w:style w:type="paragraph" w:customStyle="1" w:styleId="108">
    <w:name w:val="LGTdoc_본문"/>
    <w:basedOn w:val="1"/>
    <w:link w:val="109"/>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109">
    <w:name w:val="LGTdoc_본문 Char"/>
    <w:link w:val="108"/>
    <w:qFormat/>
    <w:uiPriority w:val="0"/>
    <w:rPr>
      <w:rFonts w:ascii="Times New Roman" w:hAnsi="Times New Roman" w:eastAsia="Batang"/>
      <w:kern w:val="2"/>
      <w:sz w:val="22"/>
      <w:szCs w:val="24"/>
      <w:lang w:val="en-GB" w:eastAsia="ko-KR"/>
    </w:rPr>
  </w:style>
  <w:style w:type="character" w:customStyle="1" w:styleId="110">
    <w:name w:val="B3 Char2"/>
    <w:qFormat/>
    <w:uiPriority w:val="0"/>
    <w:rPr>
      <w:rFonts w:eastAsia="Times New Roman"/>
      <w:lang w:eastAsia="ja-JP"/>
    </w:rPr>
  </w:style>
  <w:style w:type="character" w:customStyle="1" w:styleId="111">
    <w:name w:val="批注文字 字符"/>
    <w:link w:val="17"/>
    <w:qFormat/>
    <w:uiPriority w:val="99"/>
    <w:rPr>
      <w:rFonts w:ascii="Arial" w:hAnsi="Arial"/>
      <w:lang w:val="en-GB" w:eastAsia="zh-CN"/>
    </w:rPr>
  </w:style>
  <w:style w:type="paragraph" w:customStyle="1" w:styleId="112">
    <w:name w:val="CR Cover Page"/>
    <w:link w:val="113"/>
    <w:qFormat/>
    <w:uiPriority w:val="0"/>
    <w:pPr>
      <w:spacing w:after="120"/>
    </w:pPr>
    <w:rPr>
      <w:rFonts w:ascii="Arial" w:hAnsi="Arial" w:eastAsia="SimSun" w:cs="Times New Roman"/>
      <w:lang w:val="en-GB" w:eastAsia="en-US" w:bidi="ar-SA"/>
    </w:rPr>
  </w:style>
  <w:style w:type="character" w:customStyle="1" w:styleId="113">
    <w:name w:val="CR Cover Page Zchn"/>
    <w:link w:val="112"/>
    <w:qFormat/>
    <w:uiPriority w:val="0"/>
    <w:rPr>
      <w:rFonts w:ascii="Arial" w:hAnsi="Arial" w:eastAsia="SimSun"/>
      <w:lang w:val="en-GB"/>
    </w:rPr>
  </w:style>
  <w:style w:type="paragraph" w:customStyle="1" w:styleId="114">
    <w:name w:val="PL"/>
    <w:link w:val="11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GB" w:eastAsia="en-GB" w:bidi="ar-SA"/>
    </w:rPr>
  </w:style>
  <w:style w:type="character" w:customStyle="1" w:styleId="115">
    <w:name w:val="PL Char"/>
    <w:link w:val="114"/>
    <w:qFormat/>
    <w:uiPriority w:val="0"/>
    <w:rPr>
      <w:rFonts w:ascii="Courier New" w:hAnsi="Courier New"/>
      <w:sz w:val="16"/>
      <w:shd w:val="clear" w:color="auto" w:fill="E6E6E6"/>
      <w:lang w:val="en-GB" w:eastAsia="en-GB"/>
    </w:rPr>
  </w:style>
  <w:style w:type="character" w:customStyle="1" w:styleId="116">
    <w:name w:val="TAL Car"/>
    <w:link w:val="70"/>
    <w:qFormat/>
    <w:uiPriority w:val="0"/>
    <w:rPr>
      <w:rFonts w:ascii="Arial" w:hAnsi="Arial"/>
      <w:sz w:val="18"/>
      <w:lang w:val="en-GB"/>
    </w:rPr>
  </w:style>
  <w:style w:type="paragraph" w:customStyle="1" w:styleId="117">
    <w:name w:val="Agreement"/>
    <w:basedOn w:val="1"/>
    <w:next w:val="99"/>
    <w:qFormat/>
    <w:uiPriority w:val="0"/>
    <w:pPr>
      <w:numPr>
        <w:ilvl w:val="0"/>
        <w:numId w:val="12"/>
      </w:numPr>
      <w:tabs>
        <w:tab w:val="left" w:pos="1980"/>
      </w:tabs>
      <w:overflowPunct/>
      <w:autoSpaceDE/>
      <w:autoSpaceDN/>
      <w:adjustRightInd/>
      <w:spacing w:before="60" w:after="0"/>
      <w:jc w:val="left"/>
      <w:textAlignment w:val="auto"/>
    </w:pPr>
    <w:rPr>
      <w:rFonts w:eastAsia="MS Mincho"/>
      <w:b/>
      <w:szCs w:val="24"/>
      <w:lang w:eastAsia="en-GB"/>
    </w:rPr>
  </w:style>
  <w:style w:type="character" w:customStyle="1" w:styleId="118">
    <w:name w:val="EmailDiscussion Char"/>
    <w:link w:val="119"/>
    <w:qFormat/>
    <w:locked/>
    <w:uiPriority w:val="0"/>
    <w:rPr>
      <w:rFonts w:ascii="Arial" w:hAnsi="Arial" w:eastAsia="MS Mincho" w:cs="Arial"/>
      <w:b/>
      <w:szCs w:val="24"/>
      <w:lang w:eastAsia="en-US"/>
    </w:rPr>
  </w:style>
  <w:style w:type="paragraph" w:customStyle="1" w:styleId="119">
    <w:name w:val="EmailDiscussion"/>
    <w:basedOn w:val="1"/>
    <w:next w:val="120"/>
    <w:link w:val="118"/>
    <w:qFormat/>
    <w:uiPriority w:val="0"/>
    <w:pPr>
      <w:numPr>
        <w:ilvl w:val="0"/>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120">
    <w:name w:val="EmailDiscussion2"/>
    <w:basedOn w:val="1"/>
    <w:qFormat/>
    <w:uiPriority w:val="0"/>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121">
    <w:name w:val="apple-tab-span"/>
    <w:basedOn w:val="11"/>
    <w:qFormat/>
    <w:uiPriority w:val="0"/>
  </w:style>
  <w:style w:type="paragraph" w:customStyle="1" w:styleId="122">
    <w:name w:val="bullet"/>
    <w:basedOn w:val="1"/>
    <w:qFormat/>
    <w:uiPriority w:val="0"/>
    <w:pPr>
      <w:numPr>
        <w:ilvl w:val="0"/>
        <w:numId w:val="14"/>
      </w:numPr>
      <w:overflowPunct/>
      <w:autoSpaceDE/>
      <w:autoSpaceDN/>
      <w:adjustRightInd/>
      <w:spacing w:after="180"/>
      <w:jc w:val="left"/>
      <w:textAlignment w:val="auto"/>
    </w:pPr>
    <w:rPr>
      <w:rFonts w:ascii="Times New Roman" w:hAnsi="Times New Roman" w:eastAsia="MS Mincho"/>
      <w:lang w:eastAsia="en-US"/>
    </w:rPr>
  </w:style>
  <w:style w:type="paragraph" w:customStyle="1" w:styleId="123">
    <w:name w:val="PatBodyText"/>
    <w:basedOn w:val="2"/>
    <w:autoRedefine/>
    <w:qFormat/>
    <w:uiPriority w:val="0"/>
    <w:pPr>
      <w:keepNext w:val="0"/>
      <w:keepLines w:val="0"/>
      <w:widowControl w:val="0"/>
      <w:numPr>
        <w:numId w:val="0"/>
      </w:numPr>
      <w:pBdr>
        <w:top w:val="none" w:color="auto" w:sz="0" w:space="0"/>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124">
    <w:name w:val="标题 2 字符"/>
    <w:basedOn w:val="11"/>
    <w:link w:val="3"/>
    <w:qFormat/>
    <w:uiPriority w:val="0"/>
    <w:rPr>
      <w:rFonts w:ascii="Arial" w:hAnsi="Arial" w:cs="Arial"/>
      <w:sz w:val="32"/>
      <w:szCs w:val="32"/>
      <w:lang w:val="en-GB"/>
    </w:rPr>
  </w:style>
  <w:style w:type="character" w:customStyle="1" w:styleId="125">
    <w:name w:val="high-light"/>
    <w:basedOn w:val="11"/>
    <w:qFormat/>
    <w:uiPriority w:val="0"/>
  </w:style>
  <w:style w:type="character" w:customStyle="1" w:styleId="126">
    <w:name w:val="B2 Car"/>
    <w:basedOn w:val="11"/>
    <w:qFormat/>
    <w:uiPriority w:val="0"/>
  </w:style>
  <w:style w:type="character" w:customStyle="1" w:styleId="127">
    <w:name w:val="NO Zchn"/>
    <w:qFormat/>
    <w:uiPriority w:val="0"/>
    <w:rPr>
      <w:rFonts w:ascii="Times New Roman" w:hAnsi="Times New Roman" w:eastAsia="SimSun"/>
      <w:lang w:val="en-GB" w:eastAsia="ja-JP"/>
    </w:rPr>
  </w:style>
  <w:style w:type="character" w:customStyle="1" w:styleId="128">
    <w:name w:val="B4 Char"/>
    <w:link w:val="64"/>
    <w:qFormat/>
    <w:locked/>
    <w:uiPriority w:val="0"/>
    <w:rPr>
      <w:rFonts w:ascii="Arial" w:hAnsi="Arial"/>
      <w:lang w:val="en-GB" w:eastAsia="en-US"/>
    </w:rPr>
  </w:style>
  <w:style w:type="character" w:customStyle="1" w:styleId="129">
    <w:name w:val="CR Cover Page Char"/>
    <w:qFormat/>
    <w:uiPriority w:val="0"/>
    <w:rPr>
      <w:rFonts w:ascii="Arial" w:hAnsi="Arial"/>
      <w:lang w:val="en-GB" w:eastAsia="en-US" w:bidi="ar-SA"/>
    </w:rPr>
  </w:style>
  <w:style w:type="character" w:customStyle="1" w:styleId="130">
    <w:name w:val="标题 3 字符"/>
    <w:link w:val="4"/>
    <w:qFormat/>
    <w:uiPriority w:val="0"/>
    <w:rPr>
      <w:rFonts w:ascii="Arial" w:hAnsi="Arial" w:cs="Arial"/>
      <w:sz w:val="28"/>
      <w:szCs w:val="28"/>
      <w:lang w:val="en-GB"/>
    </w:rPr>
  </w:style>
  <w:style w:type="character" w:customStyle="1" w:styleId="131">
    <w:name w:val="ui-provider"/>
    <w:basedOn w:val="11"/>
    <w:qFormat/>
    <w:uiPriority w:val="0"/>
  </w:style>
  <w:style w:type="paragraph" w:customStyle="1" w:styleId="132">
    <w:name w:val="!ZTE-Proposal-2021 + 段前: 0.5 行 段后: 0.5 行"/>
    <w:basedOn w:val="1"/>
    <w:qFormat/>
    <w:uiPriority w:val="0"/>
    <w:pPr>
      <w:spacing w:before="50" w:after="50"/>
      <w:jc w:val="left"/>
    </w:pPr>
    <w:rPr>
      <w:rFonts w:cs="SimSun" w:eastAsiaTheme="minorEastAsia"/>
      <w:b/>
      <w:bCs/>
      <w:iCs/>
      <w:lang w:val="en-GB"/>
    </w:rPr>
  </w:style>
  <w:style w:type="paragraph" w:customStyle="1" w:styleId="133">
    <w:name w:val="Doc-title"/>
    <w:basedOn w:val="1"/>
    <w:next w:val="99"/>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233F98-3720-4915-BED5-DA20EC376FDC}">
  <ds:schemaRefs/>
</ds:datastoreItem>
</file>

<file path=customXml/itemProps2.xml><?xml version="1.0" encoding="utf-8"?>
<ds:datastoreItem xmlns:ds="http://schemas.openxmlformats.org/officeDocument/2006/customXml" ds:itemID="{5FC3BF04-EC5C-4B77-A770-2D16BE3A519E}">
  <ds:schemaRefs/>
</ds:datastoreItem>
</file>

<file path=customXml/itemProps3.xml><?xml version="1.0" encoding="utf-8"?>
<ds:datastoreItem xmlns:ds="http://schemas.openxmlformats.org/officeDocument/2006/customXml" ds:itemID="{54B5C809-48AD-4AC1-A8D3-E11BE8807334}">
  <ds:schemaRefs/>
</ds:datastoreItem>
</file>

<file path=customXml/itemProps4.xml><?xml version="1.0" encoding="utf-8"?>
<ds:datastoreItem xmlns:ds="http://schemas.openxmlformats.org/officeDocument/2006/customXml" ds:itemID="{FD775F1D-F534-4A5E-A862-A594C6A0FD9F}">
  <ds:schemaRefs/>
</ds:datastoreItem>
</file>

<file path=customXml/itemProps5.xml><?xml version="1.0" encoding="utf-8"?>
<ds:datastoreItem xmlns:ds="http://schemas.openxmlformats.org/officeDocument/2006/customXml" ds:itemID="{F2E6D74F-0206-4B1F-8E31-1DEEC2C0A8D0}">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Company>Mediatek</Company>
  <Pages>5</Pages>
  <Words>3347</Words>
  <Characters>18439</Characters>
  <Lines>153</Lines>
  <Paragraphs>43</Paragraphs>
  <TotalTime>0</TotalTime>
  <ScaleCrop>false</ScaleCrop>
  <LinksUpToDate>false</LinksUpToDate>
  <CharactersWithSpaces>21743</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2023-09-21T07:07:00Z</dcterms:created>
  <dc:creator>Xiaonan.Zhang@mediatek.com</dc:creator>
  <cp:lastModifiedBy>Sashiganth M</cp:lastModifiedBy>
  <cp:lastPrinted>2016-11-04T09:26:00Z</cp:lastPrinted>
  <dcterms:modified xsi:type="dcterms:W3CDTF">2025-05-09T05:12:41Z</dcterms:modified>
  <dc:subject>New Radio Access Technology</dc:subject>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y fmtid="{D5CDD505-2E9C-101B-9397-08002B2CF9AE}" pid="27" name="KSOProductBuildVer">
    <vt:lpwstr>1033-12.2.0.20795</vt:lpwstr>
  </property>
  <property fmtid="{D5CDD505-2E9C-101B-9397-08002B2CF9AE}" pid="28" name="ICV">
    <vt:lpwstr>A4358D3D523A4DFBA2D55E31016A8AD3_13</vt:lpwstr>
  </property>
</Properties>
</file>